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  <w:sz w:val="28"/>
        </w:rPr>
      </w:pPr>
      <w:r>
        <w:rPr>
          <w:b/>
          <w:sz w:val="28"/>
        </w:rPr>
        <w:t>研究生系统</w:t>
      </w:r>
      <w:r>
        <w:rPr>
          <w:rFonts w:hint="eastAsia"/>
          <w:b/>
          <w:sz w:val="28"/>
        </w:rPr>
        <w:t>（2018级及以后）</w:t>
      </w:r>
      <w:r>
        <w:rPr>
          <w:b/>
          <w:sz w:val="28"/>
        </w:rPr>
        <w:t>培养环节使用说明-</w:t>
      </w:r>
      <w:r>
        <w:rPr>
          <w:rFonts w:hint="eastAsia"/>
          <w:b/>
          <w:sz w:val="28"/>
        </w:rPr>
        <w:t>导师</w:t>
      </w:r>
      <w:r>
        <w:rPr>
          <w:b/>
          <w:sz w:val="28"/>
        </w:rPr>
        <w:t>端</w:t>
      </w:r>
    </w:p>
    <w:p>
      <w:r>
        <w:rPr>
          <w:rFonts w:hint="eastAsia"/>
        </w:rPr>
        <w:t>1.登录信息门户，选择研究生系统（2018级及以后）</w:t>
      </w:r>
    </w:p>
    <w:p>
      <w:r>
        <w:drawing>
          <wp:inline distT="0" distB="0" distL="0" distR="0">
            <wp:extent cx="5924550" cy="2893695"/>
            <wp:effectExtent l="0" t="0" r="0" b="19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36972" cy="2899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2.选择培养按钮</w:t>
      </w:r>
      <w:r>
        <w:rPr>
          <w:rFonts w:ascii="Arial" w:hAnsi="Arial" w:cs="Arial"/>
        </w:rPr>
        <w:t>→</w:t>
      </w:r>
      <w:r>
        <w:rPr>
          <w:rFonts w:hint="eastAsia"/>
        </w:rPr>
        <w:t>培养环节管理</w:t>
      </w:r>
      <w:r>
        <w:rPr>
          <w:rFonts w:ascii="Arial" w:hAnsi="Arial" w:cs="Arial"/>
        </w:rPr>
        <w:t>→</w:t>
      </w:r>
      <w:r>
        <w:rPr>
          <w:rFonts w:hint="eastAsia"/>
        </w:rPr>
        <w:t>选择需要审核的环节</w:t>
      </w:r>
    </w:p>
    <w:p>
      <w:r>
        <w:drawing>
          <wp:inline distT="0" distB="0" distL="0" distR="0">
            <wp:extent cx="6034405" cy="2000250"/>
            <wp:effectExtent l="0" t="0" r="444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48177" cy="2004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进入具体环节页面后</w:t>
      </w:r>
      <w:r>
        <w:rPr>
          <w:rFonts w:hint="eastAsia"/>
        </w:rPr>
        <w:t>，</w:t>
      </w:r>
      <w:r>
        <w:t>可对具体学生进行查询</w:t>
      </w:r>
      <w:r>
        <w:rPr>
          <w:rFonts w:hint="eastAsia"/>
        </w:rPr>
        <w:t>。</w:t>
      </w:r>
    </w:p>
    <w:p>
      <w:r>
        <w:drawing>
          <wp:inline distT="0" distB="0" distL="0" distR="0">
            <wp:extent cx="5963285" cy="239077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8498" cy="2392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t>4.审核培养环节</w:t>
      </w:r>
      <w:r>
        <w:rPr>
          <w:rFonts w:hint="eastAsia"/>
        </w:rPr>
        <w:t>。审核流程：</w:t>
      </w:r>
      <w:r>
        <w:t>点击相应培养环节如</w:t>
      </w:r>
      <w:r>
        <w:rPr>
          <w:rFonts w:hint="eastAsia"/>
        </w:rPr>
        <w:t>：</w:t>
      </w:r>
      <w:r>
        <w:t>开题报告</w:t>
      </w:r>
      <w:r>
        <w:rPr>
          <w:rFonts w:hint="eastAsia"/>
        </w:rPr>
        <w:t>——点击学生“查看”进入环节详情页面进行审核。</w:t>
      </w:r>
    </w:p>
    <w:p>
      <w:pPr>
        <w:rPr>
          <w:rFonts w:hint="eastAsia"/>
        </w:rPr>
      </w:pPr>
      <w:r>
        <w:drawing>
          <wp:inline distT="0" distB="0" distL="0" distR="0">
            <wp:extent cx="6076950" cy="28003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7695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t>5.</w:t>
      </w:r>
      <w:r>
        <w:rPr>
          <w:rFonts w:hint="eastAsia"/>
        </w:rPr>
        <w:t>“详细信息”</w:t>
      </w:r>
      <w:r>
        <w:t>查看</w:t>
      </w:r>
      <w:r>
        <w:rPr>
          <w:rFonts w:hint="eastAsia"/>
        </w:rPr>
        <w:t>：</w:t>
      </w:r>
      <w:r>
        <w:t>开题报告</w:t>
      </w:r>
      <w:r>
        <w:rPr>
          <w:rFonts w:hint="eastAsia"/>
        </w:rPr>
        <w:t>、</w:t>
      </w:r>
      <w:r>
        <w:t>开题审核</w:t>
      </w:r>
      <w:r>
        <w:rPr>
          <w:rFonts w:hint="eastAsia"/>
        </w:rPr>
        <w:t>、</w:t>
      </w:r>
      <w:r>
        <w:t>学科综合考试</w:t>
      </w:r>
      <w:r>
        <w:rPr>
          <w:rFonts w:hint="eastAsia"/>
        </w:rPr>
        <w:t>、</w:t>
      </w:r>
      <w:r>
        <w:t>论文研究进展报告</w:t>
      </w:r>
      <w:r>
        <w:rPr>
          <w:rFonts w:hint="eastAsia"/>
        </w:rPr>
        <w:t>、</w:t>
      </w:r>
      <w:r>
        <w:t>中期筛选等环节应提前</w:t>
      </w:r>
      <w:r>
        <w:rPr>
          <w:rFonts w:hint="eastAsia"/>
        </w:rPr>
        <w:t>7天以上申请，导师审核学生申请信息无误后点击下方通过按钮，交由学院审核通过，开始公示。公示结束，方可提交考核结果，录入成绩。如学生录入申请有误，导师可点击“驳回”按钮，学生可继续修改。</w:t>
      </w:r>
    </w:p>
    <w:p>
      <w:r>
        <w:drawing>
          <wp:inline distT="0" distB="0" distL="0" distR="0">
            <wp:extent cx="6188710" cy="4087495"/>
            <wp:effectExtent l="0" t="0" r="2540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408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6.环节公示信息查看。</w:t>
      </w:r>
    </w:p>
    <w:p>
      <w:pPr>
        <w:numPr>
          <w:numId w:val="0"/>
        </w:numPr>
        <w:rPr>
          <w:rFonts w:hint="default"/>
          <w:lang w:val="en-US" w:eastAsia="zh-CN"/>
        </w:rPr>
      </w:pPr>
      <w:bookmarkStart w:id="0" w:name="_GoBack"/>
      <w:r>
        <w:rPr>
          <w:rFonts w:hint="default"/>
          <w:lang w:val="en-US" w:eastAsia="zh-CN"/>
        </w:rPr>
        <w:drawing>
          <wp:inline distT="0" distB="0" distL="114300" distR="114300">
            <wp:extent cx="6185535" cy="2549525"/>
            <wp:effectExtent l="0" t="0" r="1905" b="10795"/>
            <wp:docPr id="3" name="图片 3" descr="158590282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585902822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254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numPr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6170930" cy="2819400"/>
            <wp:effectExtent l="0" t="0" r="1270" b="0"/>
            <wp:docPr id="8" name="图片 8" descr="158590261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585902611(1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70930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  <w:lang w:val="en-US" w:eastAsia="zh-CN"/>
        </w:rPr>
        <w:t>7.</w:t>
      </w:r>
      <w:r>
        <w:rPr>
          <w:rFonts w:hint="eastAsia"/>
        </w:rPr>
        <w:t>“详细信息”</w:t>
      </w:r>
      <w:r>
        <w:t>查看</w:t>
      </w:r>
      <w:r>
        <w:rPr>
          <w:rFonts w:hint="eastAsia"/>
        </w:rPr>
        <w:t>（学术活动、实践训练等不需要公示的环节）</w:t>
      </w:r>
    </w:p>
    <w:p>
      <w:r>
        <w:drawing>
          <wp:inline distT="0" distB="0" distL="0" distR="0">
            <wp:extent cx="6210300" cy="2807335"/>
            <wp:effectExtent l="0" t="0" r="7620" b="120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280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0499"/>
    <w:rsid w:val="001A397E"/>
    <w:rsid w:val="00361540"/>
    <w:rsid w:val="003A5A9E"/>
    <w:rsid w:val="005B0CEC"/>
    <w:rsid w:val="005D59ED"/>
    <w:rsid w:val="00622AC6"/>
    <w:rsid w:val="007A5D2A"/>
    <w:rsid w:val="007C2DE4"/>
    <w:rsid w:val="007E366E"/>
    <w:rsid w:val="009F205B"/>
    <w:rsid w:val="00A76EC6"/>
    <w:rsid w:val="00B52116"/>
    <w:rsid w:val="00B76E23"/>
    <w:rsid w:val="00CC6FAB"/>
    <w:rsid w:val="00D8055A"/>
    <w:rsid w:val="00F15779"/>
    <w:rsid w:val="00FF0499"/>
    <w:rsid w:val="01AE0AE7"/>
    <w:rsid w:val="1B48653C"/>
    <w:rsid w:val="1DB72FD0"/>
    <w:rsid w:val="2E8E04B7"/>
    <w:rsid w:val="321C33DE"/>
    <w:rsid w:val="49E53D71"/>
    <w:rsid w:val="58C932ED"/>
    <w:rsid w:val="5A1874EC"/>
    <w:rsid w:val="5E7F2DDD"/>
    <w:rsid w:val="6A722A7D"/>
    <w:rsid w:val="6E3626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semiHidden/>
    <w:unhideWhenUsed/>
    <w:uiPriority w:val="99"/>
    <w:pPr>
      <w:jc w:val="left"/>
    </w:pPr>
  </w:style>
  <w:style w:type="paragraph" w:styleId="3">
    <w:name w:val="Balloon Text"/>
    <w:basedOn w:val="1"/>
    <w:link w:val="11"/>
    <w:semiHidden/>
    <w:unhideWhenUsed/>
    <w:uiPriority w:val="99"/>
    <w:rPr>
      <w:sz w:val="18"/>
      <w:szCs w:val="18"/>
    </w:rPr>
  </w:style>
  <w:style w:type="paragraph" w:styleId="4">
    <w:name w:val="footer"/>
    <w:basedOn w:val="1"/>
    <w:link w:val="10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8">
    <w:name w:val="annotation reference"/>
    <w:basedOn w:val="7"/>
    <w:semiHidden/>
    <w:unhideWhenUsed/>
    <w:uiPriority w:val="99"/>
    <w:rPr>
      <w:sz w:val="21"/>
      <w:szCs w:val="21"/>
    </w:rPr>
  </w:style>
  <w:style w:type="character" w:customStyle="1" w:styleId="9">
    <w:name w:val="页眉 Char"/>
    <w:basedOn w:val="7"/>
    <w:link w:val="5"/>
    <w:uiPriority w:val="99"/>
    <w:rPr>
      <w:sz w:val="18"/>
      <w:szCs w:val="18"/>
    </w:rPr>
  </w:style>
  <w:style w:type="character" w:customStyle="1" w:styleId="10">
    <w:name w:val="页脚 Char"/>
    <w:basedOn w:val="7"/>
    <w:link w:val="4"/>
    <w:qFormat/>
    <w:uiPriority w:val="99"/>
    <w:rPr>
      <w:sz w:val="18"/>
      <w:szCs w:val="18"/>
    </w:rPr>
  </w:style>
  <w:style w:type="character" w:customStyle="1" w:styleId="11">
    <w:name w:val="批注框文本 Char"/>
    <w:basedOn w:val="7"/>
    <w:link w:val="3"/>
    <w:semiHidden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51</Words>
  <Characters>291</Characters>
  <Lines>2</Lines>
  <Paragraphs>1</Paragraphs>
  <TotalTime>0</TotalTime>
  <ScaleCrop>false</ScaleCrop>
  <LinksUpToDate>false</LinksUpToDate>
  <CharactersWithSpaces>341</CharactersWithSpaces>
  <Application>WPS Office_11.1.0.9584_F1E327BC-269C-435d-A152-05C5408002CA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2019-12-17T05:47:00Z</dcterms:created>
  <dc:creator>Windows 用户</dc:creator>
  <cp:lastModifiedBy>车晓飞</cp:lastModifiedBy>
  <dcterms:modified xsi:type="dcterms:W3CDTF">2020-04-03T08:36:35Z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</Properties>
</file>