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46" w:rsidRPr="00BF6175" w:rsidRDefault="00ED5C46" w:rsidP="00277B86">
      <w:pPr>
        <w:pStyle w:val="a6"/>
        <w:spacing w:line="360" w:lineRule="auto"/>
        <w:ind w:firstLineChars="550" w:firstLine="1767"/>
        <w:rPr>
          <w:rFonts w:asciiTheme="minorEastAsia" w:eastAsiaTheme="minorEastAsia" w:hAnsiTheme="minorEastAsia"/>
          <w:b/>
          <w:sz w:val="32"/>
          <w:szCs w:val="32"/>
        </w:rPr>
      </w:pPr>
      <w:r w:rsidRPr="00BF6175">
        <w:rPr>
          <w:rFonts w:asciiTheme="minorEastAsia" w:eastAsiaTheme="minorEastAsia" w:hAnsiTheme="minorEastAsia" w:hint="eastAsia"/>
          <w:b/>
          <w:sz w:val="32"/>
          <w:szCs w:val="32"/>
        </w:rPr>
        <w:t>中国海洋大学公共基础课程替代关系说明</w:t>
      </w:r>
    </w:p>
    <w:p w:rsidR="002C7E1F" w:rsidRPr="0018771E" w:rsidRDefault="002C7E1F" w:rsidP="002C7E1F">
      <w:pPr>
        <w:pStyle w:val="a6"/>
        <w:spacing w:line="360" w:lineRule="auto"/>
        <w:ind w:firstLineChars="58" w:firstLine="163"/>
        <w:rPr>
          <w:rFonts w:asciiTheme="minorEastAsia" w:eastAsiaTheme="minorEastAsia" w:hAnsiTheme="minorEastAsia"/>
          <w:b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大学数学类课程</w:t>
      </w:r>
    </w:p>
    <w:p w:rsidR="002C7E1F" w:rsidRPr="0018771E" w:rsidRDefault="002C7E1F" w:rsidP="0018771E">
      <w:pPr>
        <w:pStyle w:val="a6"/>
        <w:spacing w:line="360" w:lineRule="auto"/>
        <w:ind w:firstLineChars="176" w:firstLine="495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（一）大学数学类课程设置</w:t>
      </w:r>
    </w:p>
    <w:p w:rsidR="002C7E1F" w:rsidRPr="0018771E" w:rsidRDefault="005E4F20" w:rsidP="0018771E">
      <w:pPr>
        <w:pStyle w:val="a6"/>
        <w:spacing w:line="360" w:lineRule="auto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大学</w:t>
      </w:r>
      <w:r w:rsidR="002C7E1F" w:rsidRPr="0018771E">
        <w:rPr>
          <w:rFonts w:asciiTheme="minorEastAsia" w:eastAsiaTheme="minorEastAsia" w:hAnsiTheme="minorEastAsia" w:hint="eastAsia"/>
          <w:sz w:val="28"/>
          <w:szCs w:val="28"/>
        </w:rPr>
        <w:t>数学类课程主要开设：高等数学类、线性代数类、概率统计类、数学</w:t>
      </w:r>
      <w:r w:rsidR="002C7E1F" w:rsidRPr="0018771E">
        <w:rPr>
          <w:rFonts w:asciiTheme="minorEastAsia" w:eastAsiaTheme="minorEastAsia" w:hAnsiTheme="minorEastAsia" w:cs="宋体" w:hint="eastAsia"/>
          <w:sz w:val="28"/>
          <w:szCs w:val="28"/>
        </w:rPr>
        <w:t>物理</w:t>
      </w:r>
      <w:r w:rsidR="002C7E1F" w:rsidRPr="0018771E">
        <w:rPr>
          <w:rFonts w:asciiTheme="minorEastAsia" w:eastAsiaTheme="minorEastAsia" w:hAnsiTheme="minorEastAsia" w:hint="eastAsia"/>
          <w:sz w:val="28"/>
          <w:szCs w:val="28"/>
        </w:rPr>
        <w:t>方法类，每类课程设置不同级别的课程，满足不同专业对数学类课程的需求。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sz w:val="28"/>
          <w:szCs w:val="28"/>
        </w:rPr>
        <w:t>高等数学类分为</w:t>
      </w:r>
      <w:r w:rsidR="00147E24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级：高等数学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Ⅰ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、高等数学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Ⅱ、微积分</w:t>
      </w:r>
      <w:r w:rsidR="00EC3B41" w:rsidRPr="0018771E">
        <w:rPr>
          <w:rFonts w:asciiTheme="minorEastAsia" w:eastAsiaTheme="minorEastAsia" w:hAnsiTheme="minorEastAsia" w:cs="宋体" w:hint="eastAsia"/>
          <w:sz w:val="28"/>
          <w:szCs w:val="28"/>
        </w:rPr>
        <w:t>Ⅰ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="00EC3B41" w:rsidRPr="0018771E">
        <w:rPr>
          <w:rFonts w:asciiTheme="minorEastAsia" w:eastAsiaTheme="minorEastAsia" w:hAnsiTheme="minorEastAsia" w:cs="宋体" w:hint="eastAsia"/>
          <w:sz w:val="28"/>
          <w:szCs w:val="28"/>
        </w:rPr>
        <w:t>微积分Ⅱ</w:t>
      </w:r>
      <w:r w:rsidR="003E686B" w:rsidRPr="0018771E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大学数学</w:t>
      </w:r>
      <w:r w:rsidR="00687448">
        <w:rPr>
          <w:rFonts w:asciiTheme="minorEastAsia" w:eastAsiaTheme="minorEastAsia" w:hAnsiTheme="minorEastAsia" w:cs="宋体" w:hint="eastAsia"/>
          <w:sz w:val="28"/>
          <w:szCs w:val="28"/>
        </w:rPr>
        <w:t>A</w:t>
      </w:r>
      <w:r w:rsidR="006E3400">
        <w:rPr>
          <w:rFonts w:asciiTheme="minorEastAsia" w:eastAsiaTheme="minorEastAsia" w:hAnsiTheme="minorEastAsia" w:cs="宋体" w:hint="eastAsia"/>
          <w:sz w:val="28"/>
          <w:szCs w:val="28"/>
        </w:rPr>
        <w:t>（大学数学）</w:t>
      </w:r>
      <w:r w:rsidR="00687448">
        <w:rPr>
          <w:rFonts w:asciiTheme="minorEastAsia" w:eastAsiaTheme="minorEastAsia" w:hAnsiTheme="minorEastAsia" w:cs="宋体" w:hint="eastAsia"/>
          <w:sz w:val="28"/>
          <w:szCs w:val="28"/>
        </w:rPr>
        <w:t>、大学数学B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线性代数类分为二级：线性代数、线性代数基础；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概率统计类分为二级：概率统计（概率论与数理统计</w:t>
      </w:r>
      <w:r w:rsidR="00116CAC" w:rsidRPr="0018771E">
        <w:rPr>
          <w:rFonts w:asciiTheme="minorEastAsia" w:eastAsiaTheme="minorEastAsia" w:hAnsiTheme="minorEastAsia" w:cs="宋体" w:hint="eastAsia"/>
          <w:sz w:val="28"/>
          <w:szCs w:val="28"/>
        </w:rPr>
        <w:t>）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、概率论与数理统计基础。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sz w:val="28"/>
          <w:szCs w:val="28"/>
        </w:rPr>
        <w:t>数学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物理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方法类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分为</w:t>
      </w:r>
      <w:r w:rsidR="005E4F20">
        <w:rPr>
          <w:rFonts w:asciiTheme="minorEastAsia" w:eastAsiaTheme="minorEastAsia" w:hAnsiTheme="minorEastAsia" w:cs="宋体" w:hint="eastAsia"/>
          <w:sz w:val="28"/>
          <w:szCs w:val="28"/>
        </w:rPr>
        <w:t>三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级：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数学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物理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方法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数学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物理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方法基础</w:t>
      </w:r>
      <w:r w:rsidR="0068744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87448" w:rsidRPr="00687448">
        <w:rPr>
          <w:rFonts w:asciiTheme="minorEastAsia" w:eastAsiaTheme="minorEastAsia" w:hAnsiTheme="minorEastAsia" w:hint="eastAsia"/>
          <w:sz w:val="28"/>
          <w:szCs w:val="28"/>
        </w:rPr>
        <w:t>复变函数与积分变换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C7E1F" w:rsidRPr="0018771E" w:rsidRDefault="002C7E1F" w:rsidP="0018771E">
      <w:pPr>
        <w:pStyle w:val="a6"/>
        <w:spacing w:line="360" w:lineRule="auto"/>
        <w:ind w:firstLineChars="176" w:firstLine="495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（二）大学数学类课程替代关系</w:t>
      </w:r>
    </w:p>
    <w:p w:rsidR="005E4F20" w:rsidRDefault="002C7E1F" w:rsidP="0018771E">
      <w:pPr>
        <w:pStyle w:val="a6"/>
        <w:spacing w:line="360" w:lineRule="auto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（替代关系说明：→表示前面</w:t>
      </w:r>
      <w:r w:rsidR="0050081F">
        <w:rPr>
          <w:rFonts w:asciiTheme="minorEastAsia" w:eastAsiaTheme="minorEastAsia" w:hAnsiTheme="minorEastAsia" w:hint="eastAsia"/>
          <w:b/>
          <w:sz w:val="28"/>
          <w:szCs w:val="28"/>
        </w:rPr>
        <w:t>课程可替代后面课程且</w:t>
      </w: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不可逆向替代，</w:t>
      </w:r>
    </w:p>
    <w:p w:rsidR="002C7E1F" w:rsidRPr="0018771E" w:rsidRDefault="002C7E1F" w:rsidP="0018771E">
      <w:pPr>
        <w:pStyle w:val="a6"/>
        <w:spacing w:line="360" w:lineRule="auto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←→表示可互相替代</w:t>
      </w:r>
      <w:r w:rsidR="00DE0C87" w:rsidRPr="0018771E">
        <w:rPr>
          <w:rFonts w:asciiTheme="minorEastAsia" w:eastAsiaTheme="minorEastAsia" w:hAnsiTheme="minorEastAsia" w:hint="eastAsia"/>
          <w:b/>
          <w:sz w:val="28"/>
          <w:szCs w:val="28"/>
        </w:rPr>
        <w:t>，下同</w:t>
      </w:r>
      <w:r w:rsidR="0050081F"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数学分析Ⅰ（数学类专业课）→ 高等数学Ⅰ-1 → 高等数学Ⅱ-1 ←→ 高等数学Ⅲ-1 → 微积分Ⅰ→</w:t>
      </w:r>
      <w:r w:rsidR="005E4F20" w:rsidRPr="0018771E">
        <w:rPr>
          <w:rFonts w:asciiTheme="minorEastAsia" w:eastAsiaTheme="minorEastAsia" w:hAnsiTheme="minorEastAsia" w:cs="宋体" w:hint="eastAsia"/>
          <w:sz w:val="28"/>
          <w:szCs w:val="28"/>
        </w:rPr>
        <w:t>大学数学←→</w:t>
      </w:r>
      <w:r w:rsidR="00687448" w:rsidRPr="0018771E">
        <w:rPr>
          <w:rFonts w:asciiTheme="minorEastAsia" w:eastAsiaTheme="minorEastAsia" w:hAnsiTheme="minorEastAsia" w:cs="宋体" w:hint="eastAsia"/>
          <w:sz w:val="28"/>
          <w:szCs w:val="28"/>
        </w:rPr>
        <w:t>大学数学</w:t>
      </w:r>
      <w:r w:rsidR="00687448">
        <w:rPr>
          <w:rFonts w:asciiTheme="minorEastAsia" w:eastAsiaTheme="minorEastAsia" w:hAnsiTheme="minorEastAsia" w:cs="宋体" w:hint="eastAsia"/>
          <w:sz w:val="28"/>
          <w:szCs w:val="28"/>
        </w:rPr>
        <w:t>A</w:t>
      </w:r>
      <w:r w:rsidR="00687448" w:rsidRPr="0018771E">
        <w:rPr>
          <w:rFonts w:asciiTheme="minorEastAsia" w:eastAsiaTheme="minorEastAsia" w:hAnsiTheme="minorEastAsia" w:cs="宋体" w:hint="eastAsia"/>
          <w:sz w:val="28"/>
          <w:szCs w:val="28"/>
        </w:rPr>
        <w:t>→</w:t>
      </w:r>
      <w:r w:rsidR="00687448">
        <w:rPr>
          <w:rFonts w:asciiTheme="minorEastAsia" w:eastAsiaTheme="minorEastAsia" w:hAnsiTheme="minorEastAsia" w:cs="宋体" w:hint="eastAsia"/>
          <w:sz w:val="28"/>
          <w:szCs w:val="28"/>
        </w:rPr>
        <w:t>大学数学B</w:t>
      </w:r>
      <w:r w:rsidR="00277B86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数学分析Ⅱ、Ⅲ（数学类专业课）（修全两门课）→ 高等数学Ⅰ-2 → 高等数学Ⅱ-2 → 高等数学Ⅲ-2 → 微积分Ⅱ；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高等代数Ⅰ、Ⅱ（数学类专业课）（修全两门课）→ 线性代数 → 线性代数基础；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8771E">
        <w:rPr>
          <w:rFonts w:ascii="宋体" w:eastAsia="宋体" w:hAnsi="宋体" w:cs="宋体" w:hint="eastAsia"/>
          <w:sz w:val="28"/>
          <w:szCs w:val="28"/>
        </w:rPr>
        <w:t>概率论、数理统计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（数学类专业课）（修全两门课）→</w:t>
      </w:r>
      <w:r w:rsidR="00DE0C87" w:rsidRPr="0018771E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  <w:r w:rsidRPr="0018771E">
        <w:rPr>
          <w:rFonts w:ascii="宋体" w:eastAsia="宋体" w:hAnsi="宋体" w:cs="宋体" w:hint="eastAsia"/>
          <w:sz w:val="28"/>
          <w:szCs w:val="28"/>
        </w:rPr>
        <w:t>概率统计</w:t>
      </w:r>
      <w:r w:rsidR="00DE0C87" w:rsidRPr="0018771E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18771E">
        <w:rPr>
          <w:rFonts w:ascii="宋体" w:eastAsia="宋体" w:hAnsi="宋体" w:cs="宋体" w:hint="eastAsia"/>
          <w:sz w:val="28"/>
          <w:szCs w:val="28"/>
        </w:rPr>
        <w:t>←→</w:t>
      </w:r>
      <w:r w:rsidR="00DE0C87" w:rsidRPr="0018771E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18771E">
        <w:rPr>
          <w:rFonts w:ascii="宋体" w:eastAsia="宋体" w:hAnsi="宋体" w:cs="宋体" w:hint="eastAsia"/>
          <w:sz w:val="28"/>
          <w:szCs w:val="28"/>
        </w:rPr>
        <w:t>概率论与数理统计→ 概率论与数理统计基础；</w:t>
      </w:r>
    </w:p>
    <w:p w:rsidR="00687448" w:rsidRDefault="002C7E1F" w:rsidP="00277B86">
      <w:pPr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sz w:val="28"/>
          <w:szCs w:val="28"/>
        </w:rPr>
        <w:t>数学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物理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方程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 xml:space="preserve">（数学类专业课）→ 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数学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物理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 xml:space="preserve">方法 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 xml:space="preserve">→ 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数学</w:t>
      </w: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物理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>方法基础</w:t>
      </w:r>
    </w:p>
    <w:p w:rsidR="00A924E6" w:rsidRDefault="003E686B" w:rsidP="00277B86">
      <w:pPr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18771E">
        <w:rPr>
          <w:rFonts w:asciiTheme="minorEastAsia" w:eastAsiaTheme="minorEastAsia" w:hAnsiTheme="minorEastAsia" w:cs="宋体" w:hint="eastAsia"/>
          <w:sz w:val="28"/>
          <w:szCs w:val="28"/>
        </w:rPr>
        <w:t>←</w:t>
      </w:r>
      <w:r w:rsidR="00687448" w:rsidRPr="0018771E">
        <w:rPr>
          <w:rFonts w:asciiTheme="minorEastAsia" w:eastAsiaTheme="minorEastAsia" w:hAnsiTheme="minorEastAsia" w:cs="宋体" w:hint="eastAsia"/>
          <w:sz w:val="28"/>
          <w:szCs w:val="28"/>
        </w:rPr>
        <w:t>→</w:t>
      </w:r>
      <w:r w:rsidR="00687448" w:rsidRPr="00687448">
        <w:rPr>
          <w:rFonts w:asciiTheme="minorEastAsia" w:eastAsiaTheme="minorEastAsia" w:hAnsiTheme="minorEastAsia" w:hint="eastAsia"/>
          <w:sz w:val="28"/>
          <w:szCs w:val="28"/>
        </w:rPr>
        <w:t>复变函数与积分变换</w:t>
      </w:r>
      <w:r w:rsidR="002C7E1F" w:rsidRPr="0018771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C7E1F" w:rsidRPr="0018771E" w:rsidRDefault="002C7E1F" w:rsidP="002C7E1F">
      <w:pPr>
        <w:spacing w:line="220" w:lineRule="atLeast"/>
        <w:ind w:firstLineChars="50" w:firstLine="141"/>
        <w:rPr>
          <w:rFonts w:ascii="宋体" w:eastAsia="宋体" w:hAnsi="宋体" w:cs="Times New Roman"/>
          <w:b/>
          <w:sz w:val="28"/>
          <w:szCs w:val="28"/>
        </w:rPr>
      </w:pPr>
      <w:bookmarkStart w:id="0" w:name="OLE_LINK1"/>
      <w:bookmarkStart w:id="1" w:name="OLE_LINK2"/>
      <w:r w:rsidRPr="0018771E">
        <w:rPr>
          <w:rFonts w:ascii="宋体" w:eastAsia="宋体" w:hAnsi="宋体" w:cs="Times New Roman" w:hint="eastAsia"/>
          <w:b/>
          <w:sz w:val="28"/>
          <w:szCs w:val="28"/>
        </w:rPr>
        <w:lastRenderedPageBreak/>
        <w:t>二、大学物理类课程</w:t>
      </w:r>
    </w:p>
    <w:p w:rsidR="002C7E1F" w:rsidRPr="0018771E" w:rsidRDefault="002C7E1F" w:rsidP="0018771E">
      <w:pPr>
        <w:pStyle w:val="a6"/>
        <w:spacing w:line="360" w:lineRule="auto"/>
        <w:ind w:firstLineChars="167" w:firstLine="469"/>
        <w:rPr>
          <w:rFonts w:ascii="宋体" w:eastAsia="宋体" w:hAnsi="宋体" w:cs="Times New Roman"/>
          <w:b/>
          <w:sz w:val="28"/>
          <w:szCs w:val="28"/>
        </w:rPr>
      </w:pPr>
      <w:r w:rsidRPr="0018771E">
        <w:rPr>
          <w:rFonts w:ascii="宋体" w:eastAsia="宋体" w:hAnsi="宋体" w:cs="Times New Roman" w:hint="eastAsia"/>
          <w:b/>
          <w:sz w:val="28"/>
          <w:szCs w:val="28"/>
        </w:rPr>
        <w:t>（一）大学物理类理论课程设置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大学物理类课程分为三级：大学物理Ⅰ、大学物理Ⅱ、大学物理Ⅲ。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大学物理Ⅰ：</w:t>
      </w:r>
      <w:r w:rsidRPr="0018771E">
        <w:rPr>
          <w:rFonts w:ascii="宋体" w:eastAsia="宋体" w:hAnsi="宋体" w:cs="宋体" w:hint="eastAsia"/>
          <w:sz w:val="28"/>
          <w:szCs w:val="28"/>
        </w:rPr>
        <w:t>大学物理Ⅰ-1：力学、振动和波</w:t>
      </w:r>
    </w:p>
    <w:p w:rsidR="002C7E1F" w:rsidRPr="0018771E" w:rsidRDefault="002C7E1F" w:rsidP="0018771E">
      <w:pPr>
        <w:pStyle w:val="a6"/>
        <w:spacing w:line="360" w:lineRule="auto"/>
        <w:ind w:firstLineChars="800" w:firstLine="2240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宋体" w:hint="eastAsia"/>
          <w:sz w:val="28"/>
          <w:szCs w:val="28"/>
        </w:rPr>
        <w:t>大学物理Ⅰ-2：热学</w:t>
      </w:r>
    </w:p>
    <w:p w:rsidR="002C7E1F" w:rsidRPr="0018771E" w:rsidRDefault="002C7E1F" w:rsidP="0018771E">
      <w:pPr>
        <w:pStyle w:val="a6"/>
        <w:spacing w:line="360" w:lineRule="auto"/>
        <w:ind w:firstLineChars="800" w:firstLine="2240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宋体" w:hint="eastAsia"/>
          <w:sz w:val="28"/>
          <w:szCs w:val="28"/>
        </w:rPr>
        <w:t>大学物理Ⅰ-3：电磁学、光学、近代物理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大学物理Ⅱ：</w:t>
      </w:r>
      <w:r w:rsidRPr="0018771E">
        <w:rPr>
          <w:rFonts w:ascii="宋体" w:eastAsia="宋体" w:hAnsi="宋体" w:cs="宋体" w:hint="eastAsia"/>
          <w:sz w:val="28"/>
          <w:szCs w:val="28"/>
        </w:rPr>
        <w:t>大学物理Ⅱ-1：力学、电磁学</w:t>
      </w:r>
    </w:p>
    <w:p w:rsidR="002C7E1F" w:rsidRPr="0018771E" w:rsidRDefault="002C7E1F" w:rsidP="0018771E">
      <w:pPr>
        <w:pStyle w:val="a6"/>
        <w:spacing w:line="360" w:lineRule="auto"/>
        <w:ind w:firstLineChars="800" w:firstLine="2240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宋体" w:hint="eastAsia"/>
          <w:sz w:val="28"/>
          <w:szCs w:val="28"/>
        </w:rPr>
        <w:t>大学物理Ⅱ-2：振动和波、光学、热学、近代物理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大学物理Ⅲ：</w:t>
      </w:r>
      <w:r w:rsidRPr="0018771E">
        <w:rPr>
          <w:rFonts w:ascii="宋体" w:eastAsia="宋体" w:hAnsi="宋体" w:cs="宋体" w:hint="eastAsia"/>
          <w:sz w:val="28"/>
          <w:szCs w:val="28"/>
        </w:rPr>
        <w:t>大学物理Ⅲ-1：力学、相对论力学、振动和波、热学</w:t>
      </w:r>
    </w:p>
    <w:p w:rsidR="002C7E1F" w:rsidRPr="0018771E" w:rsidRDefault="002C7E1F" w:rsidP="0018771E">
      <w:pPr>
        <w:pStyle w:val="a6"/>
        <w:spacing w:line="360" w:lineRule="auto"/>
        <w:ind w:firstLineChars="800" w:firstLine="2240"/>
        <w:rPr>
          <w:rFonts w:ascii="宋体" w:eastAsia="宋体" w:hAnsi="宋体" w:cs="Times New Roman"/>
          <w:sz w:val="28"/>
          <w:szCs w:val="28"/>
        </w:rPr>
      </w:pPr>
      <w:r w:rsidRPr="0018771E">
        <w:rPr>
          <w:rFonts w:ascii="宋体" w:eastAsia="宋体" w:hAnsi="宋体" w:cs="宋体" w:hint="eastAsia"/>
          <w:sz w:val="28"/>
          <w:szCs w:val="28"/>
        </w:rPr>
        <w:t>大学物理Ⅲ-2：电磁学、光学、量子物理</w:t>
      </w:r>
    </w:p>
    <w:p w:rsidR="002C7E1F" w:rsidRPr="0018771E" w:rsidRDefault="002C7E1F" w:rsidP="0018771E">
      <w:pPr>
        <w:pStyle w:val="a6"/>
        <w:spacing w:line="360" w:lineRule="auto"/>
        <w:ind w:firstLineChars="132" w:firstLine="371"/>
        <w:rPr>
          <w:rFonts w:ascii="宋体" w:eastAsia="宋体" w:hAnsi="宋体" w:cs="Times New Roman"/>
          <w:b/>
          <w:sz w:val="28"/>
          <w:szCs w:val="28"/>
        </w:rPr>
      </w:pPr>
      <w:r w:rsidRPr="0018771E">
        <w:rPr>
          <w:rFonts w:ascii="宋体" w:eastAsia="宋体" w:hAnsi="宋体" w:cs="Times New Roman" w:hint="eastAsia"/>
          <w:b/>
          <w:sz w:val="28"/>
          <w:szCs w:val="28"/>
        </w:rPr>
        <w:t>（二）大学物理类实验课程设置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大学物理实验1</w:t>
      </w:r>
      <w:r w:rsidRPr="0018771E">
        <w:rPr>
          <w:rFonts w:ascii="宋体" w:eastAsia="宋体" w:hAnsi="宋体" w:cs="宋体" w:hint="eastAsia"/>
          <w:sz w:val="28"/>
          <w:szCs w:val="28"/>
        </w:rPr>
        <w:t>：</w:t>
      </w:r>
      <w:r w:rsidR="00DE0C87" w:rsidRPr="0018771E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18771E">
        <w:rPr>
          <w:rFonts w:ascii="宋体" w:eastAsia="宋体" w:hAnsi="宋体" w:cs="宋体" w:hint="eastAsia"/>
          <w:sz w:val="28"/>
          <w:szCs w:val="28"/>
        </w:rPr>
        <w:t>4个力热实验，4个电学实验，4个光学实验</w:t>
      </w:r>
    </w:p>
    <w:p w:rsidR="002C7E1F" w:rsidRPr="0018771E" w:rsidRDefault="002C7E1F" w:rsidP="0018771E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大学物理实验2：</w:t>
      </w:r>
      <w:r w:rsidR="00DE0C87" w:rsidRPr="0018771E">
        <w:rPr>
          <w:rFonts w:ascii="宋体" w:eastAsia="宋体" w:hAnsi="宋体" w:hint="eastAsia"/>
          <w:sz w:val="28"/>
          <w:szCs w:val="28"/>
        </w:rPr>
        <w:t xml:space="preserve"> </w:t>
      </w:r>
      <w:r w:rsidRPr="0018771E">
        <w:rPr>
          <w:rFonts w:ascii="宋体" w:eastAsia="宋体" w:hAnsi="宋体" w:cs="宋体" w:hint="eastAsia"/>
          <w:sz w:val="28"/>
          <w:szCs w:val="28"/>
        </w:rPr>
        <w:t>4个力热实验，4个电学实验，4个光学实验</w:t>
      </w:r>
    </w:p>
    <w:p w:rsidR="002C7E1F" w:rsidRPr="0018771E" w:rsidRDefault="002C7E1F" w:rsidP="0018771E">
      <w:pPr>
        <w:pStyle w:val="a6"/>
        <w:spacing w:line="360" w:lineRule="auto"/>
        <w:ind w:leftChars="229" w:left="2691" w:hangingChars="781" w:hanging="2187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宋体" w:hint="eastAsia"/>
          <w:sz w:val="28"/>
          <w:szCs w:val="28"/>
        </w:rPr>
        <w:t>大学物理实验3：</w:t>
      </w:r>
      <w:r w:rsidR="00DE0C87" w:rsidRPr="0018771E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A717EE" w:rsidRPr="0018771E">
        <w:rPr>
          <w:rFonts w:ascii="宋体" w:eastAsia="宋体" w:hAnsi="宋体" w:cs="宋体" w:hint="eastAsia"/>
          <w:sz w:val="28"/>
          <w:szCs w:val="28"/>
        </w:rPr>
        <w:t>综合设计性实</w:t>
      </w:r>
      <w:r w:rsidR="00DE0C87" w:rsidRPr="0018771E">
        <w:rPr>
          <w:rFonts w:ascii="宋体" w:eastAsia="宋体" w:hAnsi="宋体" w:cs="宋体" w:hint="eastAsia"/>
          <w:sz w:val="28"/>
          <w:szCs w:val="28"/>
        </w:rPr>
        <w:t>验</w:t>
      </w:r>
    </w:p>
    <w:p w:rsidR="002C7E1F" w:rsidRPr="0018771E" w:rsidRDefault="002C7E1F" w:rsidP="0018771E">
      <w:pPr>
        <w:pStyle w:val="a6"/>
        <w:spacing w:line="360" w:lineRule="auto"/>
        <w:ind w:firstLineChars="132" w:firstLine="371"/>
        <w:rPr>
          <w:rFonts w:ascii="宋体" w:eastAsia="宋体" w:hAnsi="宋体" w:cs="Times New Roman"/>
          <w:b/>
          <w:sz w:val="28"/>
          <w:szCs w:val="28"/>
        </w:rPr>
      </w:pPr>
      <w:r w:rsidRPr="0018771E">
        <w:rPr>
          <w:rFonts w:ascii="宋体" w:eastAsia="宋体" w:hAnsi="宋体" w:cs="Times New Roman" w:hint="eastAsia"/>
          <w:b/>
          <w:sz w:val="28"/>
          <w:szCs w:val="28"/>
        </w:rPr>
        <w:t>（三）大学物理类课程替代关系</w:t>
      </w:r>
    </w:p>
    <w:p w:rsidR="002C7E1F" w:rsidRPr="0018771E" w:rsidRDefault="002C7E1F" w:rsidP="00277B86">
      <w:pPr>
        <w:pStyle w:val="a6"/>
        <w:spacing w:line="360" w:lineRule="auto"/>
        <w:ind w:firstLineChars="227" w:firstLine="636"/>
        <w:rPr>
          <w:rFonts w:ascii="宋体" w:eastAsia="宋体" w:hAnsi="宋体" w:cs="Times New Roman"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1. 理论课课程替代</w:t>
      </w:r>
    </w:p>
    <w:p w:rsidR="00DE0C87" w:rsidRPr="0018771E" w:rsidRDefault="00DE0C87" w:rsidP="0018771E">
      <w:pPr>
        <w:pStyle w:val="a6"/>
        <w:spacing w:line="360" w:lineRule="auto"/>
        <w:ind w:firstLineChars="183" w:firstLine="512"/>
        <w:rPr>
          <w:rFonts w:ascii="宋体" w:eastAsia="宋体" w:hAnsi="宋体"/>
          <w:sz w:val="28"/>
          <w:szCs w:val="28"/>
        </w:rPr>
      </w:pPr>
      <w:r w:rsidRPr="0018771E">
        <w:rPr>
          <w:rFonts w:ascii="宋体" w:eastAsia="宋体" w:hAnsi="宋体" w:hint="eastAsia"/>
          <w:sz w:val="28"/>
          <w:szCs w:val="28"/>
        </w:rPr>
        <w:t>（</w:t>
      </w:r>
      <w:r w:rsidR="002C7E1F" w:rsidRPr="0018771E">
        <w:rPr>
          <w:rFonts w:ascii="宋体" w:eastAsia="宋体" w:hAnsi="宋体" w:cs="Times New Roman" w:hint="eastAsia"/>
          <w:sz w:val="28"/>
          <w:szCs w:val="28"/>
        </w:rPr>
        <w:t>1）不同级别替代关系：</w:t>
      </w:r>
    </w:p>
    <w:p w:rsidR="002C7E1F" w:rsidRPr="0018771E" w:rsidRDefault="002C7E1F" w:rsidP="0018771E">
      <w:pPr>
        <w:pStyle w:val="a6"/>
        <w:spacing w:line="360" w:lineRule="auto"/>
        <w:ind w:firstLineChars="250" w:firstLine="700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大学物理Ⅰ-1、Ⅰ-2和Ⅰ-3</w:t>
      </w:r>
      <w:r w:rsidRPr="0018771E">
        <w:rPr>
          <w:rFonts w:ascii="宋体" w:eastAsia="宋体" w:hAnsi="宋体" w:hint="eastAsia"/>
          <w:sz w:val="28"/>
          <w:szCs w:val="28"/>
        </w:rPr>
        <w:t>（修全三门课）</w:t>
      </w:r>
      <w:r w:rsidRPr="0018771E">
        <w:rPr>
          <w:rFonts w:ascii="宋体" w:eastAsia="宋体" w:hAnsi="宋体" w:cs="宋体" w:hint="eastAsia"/>
          <w:sz w:val="28"/>
          <w:szCs w:val="28"/>
        </w:rPr>
        <w:t>→</w:t>
      </w:r>
      <w:r w:rsidRPr="0018771E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18771E">
        <w:rPr>
          <w:rFonts w:ascii="宋体" w:eastAsia="宋体" w:hAnsi="宋体" w:cs="宋体" w:hint="eastAsia"/>
          <w:sz w:val="28"/>
          <w:szCs w:val="28"/>
        </w:rPr>
        <w:t>大学物理Ⅱ-1和Ⅱ-2（修全两门课）→ 大学物理Ⅲ-1和Ⅲ-2（修全两门课）</w:t>
      </w:r>
    </w:p>
    <w:p w:rsidR="002C7E1F" w:rsidRPr="0018771E" w:rsidRDefault="00DE0C87" w:rsidP="0018771E">
      <w:pPr>
        <w:pStyle w:val="a6"/>
        <w:spacing w:line="360" w:lineRule="auto"/>
        <w:ind w:firstLineChars="183" w:firstLine="512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宋体" w:hint="eastAsia"/>
          <w:sz w:val="28"/>
          <w:szCs w:val="28"/>
        </w:rPr>
        <w:t>（</w:t>
      </w:r>
      <w:r w:rsidR="002C7E1F" w:rsidRPr="0018771E">
        <w:rPr>
          <w:rFonts w:ascii="宋体" w:eastAsia="宋体" w:hAnsi="宋体" w:cs="宋体" w:hint="eastAsia"/>
          <w:sz w:val="28"/>
          <w:szCs w:val="28"/>
        </w:rPr>
        <w:t xml:space="preserve">2) 不同课程替代关系： </w:t>
      </w:r>
    </w:p>
    <w:p w:rsidR="002C7E1F" w:rsidRPr="0018771E" w:rsidRDefault="002C7E1F" w:rsidP="0018771E">
      <w:pPr>
        <w:pStyle w:val="a6"/>
        <w:spacing w:line="360" w:lineRule="auto"/>
        <w:ind w:firstLineChars="283" w:firstLine="792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大学物理Ⅰ-1、</w:t>
      </w:r>
      <w:r w:rsidR="00DE0C87" w:rsidRPr="0018771E">
        <w:rPr>
          <w:rFonts w:ascii="宋体" w:eastAsia="宋体" w:hAnsi="宋体" w:cs="Times New Roman" w:hint="eastAsia"/>
          <w:sz w:val="28"/>
          <w:szCs w:val="28"/>
        </w:rPr>
        <w:t>Ⅰ</w:t>
      </w:r>
      <w:r w:rsidRPr="0018771E">
        <w:rPr>
          <w:rFonts w:ascii="宋体" w:eastAsia="宋体" w:hAnsi="宋体" w:cs="Times New Roman" w:hint="eastAsia"/>
          <w:sz w:val="28"/>
          <w:szCs w:val="28"/>
        </w:rPr>
        <w:t>-3</w:t>
      </w:r>
      <w:r w:rsidR="00DE0C87" w:rsidRPr="0018771E">
        <w:rPr>
          <w:rFonts w:ascii="宋体" w:eastAsia="宋体" w:hAnsi="宋体" w:cs="宋体" w:hint="eastAsia"/>
          <w:sz w:val="28"/>
          <w:szCs w:val="28"/>
        </w:rPr>
        <w:t xml:space="preserve">（修全两门课）→ </w:t>
      </w:r>
      <w:r w:rsidRPr="0018771E">
        <w:rPr>
          <w:rFonts w:ascii="宋体" w:eastAsia="宋体" w:hAnsi="宋体" w:cs="宋体" w:hint="eastAsia"/>
          <w:sz w:val="28"/>
          <w:szCs w:val="28"/>
        </w:rPr>
        <w:t>大学物理Ⅱ-1</w:t>
      </w:r>
    </w:p>
    <w:p w:rsidR="002C7E1F" w:rsidRPr="0018771E" w:rsidRDefault="00DE0C87" w:rsidP="0018771E">
      <w:pPr>
        <w:pStyle w:val="a6"/>
        <w:spacing w:line="360" w:lineRule="auto"/>
        <w:ind w:firstLineChars="83" w:firstLine="232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="002C7E1F" w:rsidRPr="0018771E">
        <w:rPr>
          <w:rFonts w:ascii="宋体" w:eastAsia="宋体" w:hAnsi="宋体" w:cs="Times New Roman" w:hint="eastAsia"/>
          <w:sz w:val="28"/>
          <w:szCs w:val="28"/>
        </w:rPr>
        <w:t>大学物理Ⅰ-1、</w:t>
      </w:r>
      <w:r w:rsidRPr="0018771E">
        <w:rPr>
          <w:rFonts w:ascii="宋体" w:eastAsia="宋体" w:hAnsi="宋体" w:cs="Times New Roman" w:hint="eastAsia"/>
          <w:sz w:val="28"/>
          <w:szCs w:val="28"/>
        </w:rPr>
        <w:t>Ⅰ</w:t>
      </w:r>
      <w:r w:rsidR="002C7E1F" w:rsidRPr="0018771E">
        <w:rPr>
          <w:rFonts w:ascii="宋体" w:eastAsia="宋体" w:hAnsi="宋体" w:cs="Times New Roman" w:hint="eastAsia"/>
          <w:sz w:val="28"/>
          <w:szCs w:val="28"/>
        </w:rPr>
        <w:t>-2</w:t>
      </w:r>
      <w:r w:rsidRPr="0018771E">
        <w:rPr>
          <w:rFonts w:ascii="宋体" w:eastAsia="宋体" w:hAnsi="宋体" w:cs="宋体" w:hint="eastAsia"/>
          <w:sz w:val="28"/>
          <w:szCs w:val="28"/>
        </w:rPr>
        <w:t xml:space="preserve">（修全两门课）→ </w:t>
      </w:r>
      <w:r w:rsidR="002C7E1F" w:rsidRPr="0018771E">
        <w:rPr>
          <w:rFonts w:ascii="宋体" w:eastAsia="宋体" w:hAnsi="宋体" w:cs="宋体" w:hint="eastAsia"/>
          <w:sz w:val="28"/>
          <w:szCs w:val="28"/>
        </w:rPr>
        <w:t>大学物理Ⅲ-1</w:t>
      </w:r>
    </w:p>
    <w:p w:rsidR="00116222" w:rsidRPr="0018771E" w:rsidRDefault="002C7E1F" w:rsidP="0018771E">
      <w:pPr>
        <w:pStyle w:val="a6"/>
        <w:spacing w:line="360" w:lineRule="auto"/>
        <w:ind w:firstLineChars="295" w:firstLine="826"/>
        <w:rPr>
          <w:rFonts w:ascii="宋体" w:eastAsia="宋体" w:hAnsi="宋体" w:cs="宋体"/>
          <w:sz w:val="28"/>
          <w:szCs w:val="28"/>
        </w:rPr>
      </w:pPr>
      <w:r w:rsidRPr="0018771E">
        <w:rPr>
          <w:rFonts w:ascii="宋体" w:eastAsia="宋体" w:hAnsi="宋体" w:cs="宋体" w:hint="eastAsia"/>
          <w:sz w:val="28"/>
          <w:szCs w:val="28"/>
        </w:rPr>
        <w:t>大学物理Ⅰ-3</w:t>
      </w:r>
      <w:r w:rsidR="00DE0C87" w:rsidRPr="0018771E">
        <w:rPr>
          <w:rFonts w:ascii="宋体" w:eastAsia="宋体" w:hAnsi="宋体" w:cs="宋体" w:hint="eastAsia"/>
          <w:sz w:val="28"/>
          <w:szCs w:val="28"/>
        </w:rPr>
        <w:t xml:space="preserve"> → </w:t>
      </w:r>
      <w:r w:rsidRPr="0018771E">
        <w:rPr>
          <w:rFonts w:ascii="宋体" w:eastAsia="宋体" w:hAnsi="宋体" w:cs="宋体" w:hint="eastAsia"/>
          <w:sz w:val="28"/>
          <w:szCs w:val="28"/>
        </w:rPr>
        <w:t>大学物理Ⅲ-2</w:t>
      </w:r>
    </w:p>
    <w:p w:rsidR="002C7E1F" w:rsidRPr="0018771E" w:rsidRDefault="002C7E1F" w:rsidP="00277B86">
      <w:pPr>
        <w:pStyle w:val="a6"/>
        <w:spacing w:line="360" w:lineRule="auto"/>
        <w:ind w:firstLineChars="233" w:firstLine="652"/>
        <w:rPr>
          <w:rFonts w:ascii="宋体" w:eastAsia="宋体" w:hAnsi="宋体" w:cs="Times New Roman"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2. 实验课课程替代</w:t>
      </w:r>
    </w:p>
    <w:p w:rsidR="00A57C72" w:rsidRPr="0018771E" w:rsidRDefault="003F7476" w:rsidP="0018771E">
      <w:pPr>
        <w:spacing w:line="220" w:lineRule="atLeast"/>
        <w:ind w:firstLineChars="250" w:firstLine="700"/>
        <w:rPr>
          <w:rFonts w:asciiTheme="minorEastAsia" w:eastAsiaTheme="minorEastAsia" w:hAnsiTheme="minorEastAsia"/>
          <w:b/>
          <w:sz w:val="28"/>
          <w:szCs w:val="28"/>
        </w:rPr>
      </w:pPr>
      <w:r w:rsidRPr="0018771E">
        <w:rPr>
          <w:rFonts w:ascii="宋体" w:eastAsia="宋体" w:hAnsi="宋体" w:cs="Times New Roman" w:hint="eastAsia"/>
          <w:sz w:val="28"/>
          <w:szCs w:val="28"/>
        </w:rPr>
        <w:t>三</w:t>
      </w:r>
      <w:r w:rsidR="002C7E1F" w:rsidRPr="0018771E">
        <w:rPr>
          <w:rFonts w:ascii="宋体" w:eastAsia="宋体" w:hAnsi="宋体" w:cs="Times New Roman" w:hint="eastAsia"/>
          <w:sz w:val="28"/>
          <w:szCs w:val="28"/>
        </w:rPr>
        <w:t>门大学物理实验课程不能相互替代。</w:t>
      </w:r>
    </w:p>
    <w:p w:rsidR="00C3024D" w:rsidRPr="0018771E" w:rsidRDefault="00C3024D" w:rsidP="00BF6175">
      <w:pPr>
        <w:spacing w:line="220" w:lineRule="atLeast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C653A4" w:rsidRPr="0018771E" w:rsidRDefault="00A348C7" w:rsidP="00F51B21">
      <w:pPr>
        <w:spacing w:line="220" w:lineRule="atLeast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三、</w:t>
      </w:r>
      <w:r w:rsidR="00C653A4" w:rsidRPr="0018771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6410C1" w:rsidRPr="0018771E">
        <w:rPr>
          <w:rFonts w:asciiTheme="minorEastAsia" w:eastAsiaTheme="minorEastAsia" w:hAnsiTheme="minorEastAsia" w:hint="eastAsia"/>
          <w:b/>
          <w:sz w:val="28"/>
          <w:szCs w:val="28"/>
        </w:rPr>
        <w:t>大学计算机</w:t>
      </w:r>
      <w:r w:rsidR="007C0892" w:rsidRPr="0018771E">
        <w:rPr>
          <w:rFonts w:asciiTheme="minorEastAsia" w:eastAsiaTheme="minorEastAsia" w:hAnsiTheme="minorEastAsia" w:hint="eastAsia"/>
          <w:b/>
          <w:sz w:val="28"/>
          <w:szCs w:val="28"/>
        </w:rPr>
        <w:t>类</w:t>
      </w:r>
      <w:r w:rsidR="00C653A4" w:rsidRPr="0018771E">
        <w:rPr>
          <w:rFonts w:asciiTheme="minorEastAsia" w:eastAsiaTheme="minorEastAsia" w:hAnsiTheme="minorEastAsia" w:hint="eastAsia"/>
          <w:b/>
          <w:sz w:val="28"/>
          <w:szCs w:val="28"/>
        </w:rPr>
        <w:t>课程</w:t>
      </w:r>
    </w:p>
    <w:bookmarkEnd w:id="0"/>
    <w:bookmarkEnd w:id="1"/>
    <w:p w:rsidR="001A5819" w:rsidRDefault="00942FFE" w:rsidP="00277B86">
      <w:pPr>
        <w:spacing w:line="220" w:lineRule="atLeast"/>
        <w:ind w:firstLineChars="101" w:firstLine="284"/>
        <w:rPr>
          <w:rFonts w:asciiTheme="minorEastAsia" w:eastAsiaTheme="minorEastAsia" w:hAnsiTheme="minorEastAsia"/>
          <w:b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 w:rsidR="007C0892" w:rsidRPr="0018771E">
        <w:rPr>
          <w:rFonts w:asciiTheme="minorEastAsia" w:eastAsiaTheme="minorEastAsia" w:hAnsiTheme="minorEastAsia" w:hint="eastAsia"/>
          <w:b/>
          <w:sz w:val="28"/>
          <w:szCs w:val="28"/>
        </w:rPr>
        <w:t>大学计算机类课程设置（</w:t>
      </w:r>
      <w:r w:rsidR="00570852" w:rsidRPr="0018771E">
        <w:rPr>
          <w:rFonts w:asciiTheme="minorEastAsia" w:eastAsiaTheme="minorEastAsia" w:hAnsiTheme="minorEastAsia" w:hint="eastAsia"/>
          <w:b/>
          <w:sz w:val="28"/>
          <w:szCs w:val="28"/>
        </w:rPr>
        <w:t>非计算机类专业</w:t>
      </w:r>
      <w:r w:rsidR="007C0892" w:rsidRPr="0018771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EC3B41" w:rsidRPr="00A45D51" w:rsidRDefault="00EC3B41" w:rsidP="00A45D51">
      <w:pPr>
        <w:spacing w:line="220" w:lineRule="atLeas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 w:rsidRPr="00A45D51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147E24" w:rsidRPr="00A45D5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45D51">
        <w:rPr>
          <w:rFonts w:asciiTheme="minorEastAsia" w:eastAsiaTheme="minorEastAsia" w:hAnsiTheme="minorEastAsia" w:hint="eastAsia"/>
          <w:sz w:val="28"/>
          <w:szCs w:val="28"/>
        </w:rPr>
        <w:t>2015</w:t>
      </w:r>
      <w:r w:rsidR="00147E24" w:rsidRPr="00A45D51">
        <w:rPr>
          <w:rFonts w:asciiTheme="minorEastAsia" w:eastAsiaTheme="minorEastAsia" w:hAnsiTheme="minorEastAsia" w:hint="eastAsia"/>
          <w:sz w:val="28"/>
          <w:szCs w:val="28"/>
        </w:rPr>
        <w:t>级之</w:t>
      </w:r>
      <w:r w:rsidRPr="00A45D51">
        <w:rPr>
          <w:rFonts w:asciiTheme="minorEastAsia" w:eastAsiaTheme="minorEastAsia" w:hAnsiTheme="minorEastAsia" w:hint="eastAsia"/>
          <w:sz w:val="28"/>
          <w:szCs w:val="28"/>
        </w:rPr>
        <w:t>前的大学计算机类课程设置</w:t>
      </w:r>
    </w:p>
    <w:tbl>
      <w:tblPr>
        <w:tblW w:w="8943" w:type="dxa"/>
        <w:tblInd w:w="96" w:type="dxa"/>
        <w:tblLook w:val="04A0"/>
      </w:tblPr>
      <w:tblGrid>
        <w:gridCol w:w="1855"/>
        <w:gridCol w:w="2552"/>
        <w:gridCol w:w="4536"/>
      </w:tblGrid>
      <w:tr w:rsidR="00EC3B41" w:rsidRPr="0018771E" w:rsidTr="008A1411">
        <w:trPr>
          <w:trHeight w:val="43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82" w:firstLine="230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课程级别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课程类别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2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课程名称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Cs/>
                <w:sz w:val="28"/>
                <w:szCs w:val="28"/>
              </w:rPr>
              <w:t>初级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83" w:firstLine="232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Cs/>
                <w:sz w:val="28"/>
                <w:szCs w:val="28"/>
              </w:rPr>
              <w:t>大学计算机基础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计算机基础与Internet实用技术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计算机基础与网页制作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Internet实用技术与网页制作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计算机基础与多媒体应用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计算机操作基础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大学计算机基础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Cs/>
                <w:sz w:val="28"/>
                <w:szCs w:val="28"/>
              </w:rPr>
              <w:t>二级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133" w:firstLine="372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Cs/>
                <w:sz w:val="28"/>
                <w:szCs w:val="28"/>
              </w:rPr>
              <w:t>程序设计基础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C程序设计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Fortran程序设计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Visual FoxPro程序设计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Visual Basic程序设计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Java程序设计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Access数据库程序设计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网络设计与制作（文科二级）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Cs/>
                <w:sz w:val="28"/>
                <w:szCs w:val="28"/>
              </w:rPr>
              <w:t>三级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83" w:firstLine="232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Cs/>
                <w:sz w:val="28"/>
                <w:szCs w:val="28"/>
              </w:rPr>
              <w:t>计算机应用技术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现代计算机应用技术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数据库应用技术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信息管理系统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网络应用技术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PC硬件技术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数据库技术与应用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网络技术与应用</w:t>
            </w:r>
          </w:p>
        </w:tc>
      </w:tr>
      <w:tr w:rsidR="00EC3B41" w:rsidRPr="0018771E" w:rsidTr="008A1411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3B41" w:rsidRPr="0018771E" w:rsidRDefault="00EC3B41" w:rsidP="008A1411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B41" w:rsidRPr="0018771E" w:rsidRDefault="00EC3B41" w:rsidP="008A1411">
            <w:pPr>
              <w:adjustRightInd/>
              <w:snapToGrid/>
              <w:spacing w:after="0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多媒体技术与应用</w:t>
            </w:r>
          </w:p>
        </w:tc>
      </w:tr>
    </w:tbl>
    <w:p w:rsidR="00EC3B41" w:rsidRDefault="00EC3B41" w:rsidP="00EC3B41">
      <w:pPr>
        <w:spacing w:line="220" w:lineRule="atLeast"/>
        <w:ind w:firstLineChars="101" w:firstLine="284"/>
        <w:rPr>
          <w:rFonts w:asciiTheme="minorEastAsia" w:eastAsiaTheme="minorEastAsia" w:hAnsiTheme="minorEastAsia"/>
          <w:b/>
          <w:sz w:val="28"/>
          <w:szCs w:val="28"/>
        </w:rPr>
      </w:pPr>
    </w:p>
    <w:p w:rsidR="00EC3B41" w:rsidRPr="00A45D51" w:rsidRDefault="00EC3B41" w:rsidP="00A45D51">
      <w:pPr>
        <w:spacing w:line="220" w:lineRule="atLeast"/>
        <w:ind w:firstLineChars="101" w:firstLine="283"/>
        <w:rPr>
          <w:rFonts w:asciiTheme="minorEastAsia" w:eastAsiaTheme="minorEastAsia" w:hAnsiTheme="minorEastAsia"/>
          <w:sz w:val="28"/>
          <w:szCs w:val="28"/>
        </w:rPr>
      </w:pPr>
      <w:r w:rsidRPr="00A45D51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A45D51" w:rsidRPr="00A45D5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45D51">
        <w:rPr>
          <w:rFonts w:asciiTheme="minorEastAsia" w:eastAsiaTheme="minorEastAsia" w:hAnsiTheme="minorEastAsia" w:hint="eastAsia"/>
          <w:sz w:val="28"/>
          <w:szCs w:val="28"/>
        </w:rPr>
        <w:t>2015级</w:t>
      </w:r>
      <w:r w:rsidR="00821D45" w:rsidRPr="00A45D51">
        <w:rPr>
          <w:rFonts w:asciiTheme="minorEastAsia" w:eastAsiaTheme="minorEastAsia" w:hAnsiTheme="minorEastAsia" w:hint="eastAsia"/>
          <w:sz w:val="28"/>
          <w:szCs w:val="28"/>
        </w:rPr>
        <w:t>及之后的</w:t>
      </w:r>
      <w:r w:rsidRPr="00A45D51">
        <w:rPr>
          <w:rFonts w:asciiTheme="minorEastAsia" w:eastAsiaTheme="minorEastAsia" w:hAnsiTheme="minorEastAsia" w:hint="eastAsia"/>
          <w:sz w:val="28"/>
          <w:szCs w:val="28"/>
        </w:rPr>
        <w:t>大学计算机类课程设置</w:t>
      </w:r>
    </w:p>
    <w:tbl>
      <w:tblPr>
        <w:tblpPr w:leftFromText="180" w:rightFromText="180" w:vertAnchor="text" w:tblpX="96" w:tblpY="1"/>
        <w:tblOverlap w:val="never"/>
        <w:tblW w:w="8943" w:type="dxa"/>
        <w:tblLook w:val="04A0"/>
      </w:tblPr>
      <w:tblGrid>
        <w:gridCol w:w="1855"/>
        <w:gridCol w:w="2552"/>
        <w:gridCol w:w="4536"/>
      </w:tblGrid>
      <w:tr w:rsidR="00444C08" w:rsidRPr="0018771E" w:rsidTr="00687448">
        <w:trPr>
          <w:trHeight w:val="43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Chars="82" w:firstLine="23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课程级别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2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课程类别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2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课程名称</w:t>
            </w:r>
          </w:p>
        </w:tc>
      </w:tr>
      <w:tr w:rsidR="00444C08" w:rsidRPr="0018771E" w:rsidTr="002012F7">
        <w:trPr>
          <w:trHeight w:val="406"/>
        </w:trPr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1E41CD" w:rsidP="001E41CD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一级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1E41CD" w:rsidP="001E41CD">
            <w:pPr>
              <w:adjustRightInd/>
              <w:snapToGrid/>
              <w:spacing w:after="0"/>
              <w:ind w:firstLineChars="71" w:firstLine="19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计算机基础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C08" w:rsidRPr="0018771E" w:rsidRDefault="00444C08" w:rsidP="00A45D51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大学计算机基础</w:t>
            </w:r>
            <w:r w:rsidR="00687448">
              <w:rPr>
                <w:rFonts w:ascii="宋体" w:eastAsia="宋体" w:hAnsi="宋体" w:cs="宋体" w:hint="eastAsia"/>
                <w:sz w:val="28"/>
                <w:szCs w:val="28"/>
              </w:rPr>
              <w:t>与网页制作</w:t>
            </w:r>
          </w:p>
        </w:tc>
      </w:tr>
      <w:tr w:rsidR="00444C08" w:rsidRPr="0018771E" w:rsidTr="00687448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1E41CD" w:rsidP="001E41CD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二级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Chars="71" w:firstLine="199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bCs/>
                <w:sz w:val="28"/>
                <w:szCs w:val="28"/>
              </w:rPr>
              <w:t>程序</w:t>
            </w:r>
            <w:r w:rsidR="001E41CD">
              <w:rPr>
                <w:rFonts w:ascii="宋体" w:eastAsia="宋体" w:hAnsi="宋体" w:cs="宋体" w:hint="eastAsia"/>
                <w:bCs/>
                <w:sz w:val="28"/>
                <w:szCs w:val="28"/>
              </w:rPr>
              <w:t>语言类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C08" w:rsidRPr="0018771E" w:rsidRDefault="00444C08" w:rsidP="001E41CD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C程序设计</w:t>
            </w:r>
          </w:p>
        </w:tc>
      </w:tr>
      <w:tr w:rsidR="00444C08" w:rsidRPr="0018771E" w:rsidTr="00687448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C08" w:rsidRPr="0018771E" w:rsidRDefault="00444C08" w:rsidP="001E41CD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Fortran程序设计</w:t>
            </w:r>
          </w:p>
        </w:tc>
      </w:tr>
      <w:tr w:rsidR="00444C08" w:rsidRPr="0018771E" w:rsidTr="00687448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C08" w:rsidRPr="0018771E" w:rsidRDefault="00444C08" w:rsidP="001E41CD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Visual FoxPro程序设计</w:t>
            </w:r>
          </w:p>
        </w:tc>
      </w:tr>
      <w:tr w:rsidR="00444C08" w:rsidRPr="0018771E" w:rsidTr="00687448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C08" w:rsidRPr="0018771E" w:rsidRDefault="00444C08" w:rsidP="001E41CD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Visual Basic程序设计</w:t>
            </w:r>
          </w:p>
        </w:tc>
      </w:tr>
      <w:tr w:rsidR="00444C08" w:rsidRPr="0018771E" w:rsidTr="00687448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C08" w:rsidRPr="0018771E" w:rsidRDefault="00444C08" w:rsidP="001E41CD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Java程序设计</w:t>
            </w:r>
          </w:p>
        </w:tc>
      </w:tr>
      <w:tr w:rsidR="00444C08" w:rsidRPr="0018771E" w:rsidTr="00687448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C08" w:rsidRPr="0018771E" w:rsidRDefault="00444C08" w:rsidP="001E41CD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8771E">
              <w:rPr>
                <w:rFonts w:ascii="宋体" w:eastAsia="宋体" w:hAnsi="宋体" w:cs="宋体" w:hint="eastAsia"/>
                <w:sz w:val="28"/>
                <w:szCs w:val="28"/>
              </w:rPr>
              <w:t>Access数据库程序设计</w:t>
            </w:r>
          </w:p>
        </w:tc>
      </w:tr>
      <w:tr w:rsidR="00444C08" w:rsidRPr="0018771E" w:rsidTr="00687448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C08" w:rsidRPr="0018771E" w:rsidRDefault="00444C0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C08" w:rsidRPr="0018771E" w:rsidRDefault="00687448" w:rsidP="001E41CD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87448">
              <w:rPr>
                <w:rFonts w:ascii="宋体" w:eastAsia="宋体" w:hAnsi="宋体" w:cs="宋体" w:hint="eastAsia"/>
                <w:sz w:val="28"/>
                <w:szCs w:val="28"/>
              </w:rPr>
              <w:t>移动Web开发技术基础</w:t>
            </w:r>
          </w:p>
        </w:tc>
      </w:tr>
      <w:tr w:rsidR="00687448" w:rsidRPr="0018771E" w:rsidTr="001426C2">
        <w:trPr>
          <w:trHeight w:val="312"/>
        </w:trPr>
        <w:tc>
          <w:tcPr>
            <w:tcW w:w="185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7448" w:rsidRPr="0018771E" w:rsidRDefault="001E41CD" w:rsidP="001E41CD">
            <w:pPr>
              <w:adjustRightInd/>
              <w:snapToGrid/>
              <w:spacing w:after="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三级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7448" w:rsidRPr="0018771E" w:rsidRDefault="001E41CD" w:rsidP="001E41CD">
            <w:pPr>
              <w:adjustRightInd/>
              <w:snapToGrid/>
              <w:spacing w:after="0"/>
              <w:ind w:firstLineChars="71" w:firstLine="19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程序应用类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7448" w:rsidRPr="0018771E" w:rsidRDefault="00687448" w:rsidP="001E41CD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87448">
              <w:rPr>
                <w:rFonts w:ascii="宋体" w:eastAsia="宋体" w:hAnsi="宋体" w:cs="宋体" w:hint="eastAsia"/>
                <w:sz w:val="28"/>
                <w:szCs w:val="28"/>
              </w:rPr>
              <w:t>计算机网络</w:t>
            </w:r>
          </w:p>
        </w:tc>
      </w:tr>
      <w:tr w:rsidR="00687448" w:rsidRPr="0018771E" w:rsidTr="00687448">
        <w:trPr>
          <w:trHeight w:val="312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7448" w:rsidRPr="0018771E" w:rsidRDefault="0068744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7448" w:rsidRPr="0018771E" w:rsidRDefault="00687448" w:rsidP="001E41CD">
            <w:pPr>
              <w:adjustRightInd/>
              <w:snapToGrid/>
              <w:spacing w:after="0"/>
              <w:ind w:firstLine="56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7448" w:rsidRPr="0018771E" w:rsidRDefault="00687448" w:rsidP="001E41CD">
            <w:pPr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87448">
              <w:rPr>
                <w:rFonts w:ascii="宋体" w:eastAsia="宋体" w:hAnsi="宋体" w:cs="宋体" w:hint="eastAsia"/>
                <w:sz w:val="28"/>
                <w:szCs w:val="28"/>
              </w:rPr>
              <w:t>数据库技术与应用</w:t>
            </w:r>
          </w:p>
        </w:tc>
      </w:tr>
    </w:tbl>
    <w:p w:rsidR="003C7FE6" w:rsidRPr="0018771E" w:rsidRDefault="00687448" w:rsidP="0018771E">
      <w:pPr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textWrapping" w:clear="all"/>
      </w:r>
    </w:p>
    <w:p w:rsidR="006410C1" w:rsidRPr="0018771E" w:rsidRDefault="00942FFE" w:rsidP="0018771E">
      <w:pPr>
        <w:spacing w:line="220" w:lineRule="atLeast"/>
        <w:ind w:firstLineChars="117" w:firstLine="329"/>
        <w:rPr>
          <w:rFonts w:asciiTheme="minorEastAsia" w:eastAsiaTheme="minorEastAsia" w:hAnsiTheme="minorEastAsia"/>
          <w:b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（二）</w:t>
      </w:r>
      <w:r w:rsidR="007C0892" w:rsidRPr="0018771E">
        <w:rPr>
          <w:rFonts w:asciiTheme="minorEastAsia" w:eastAsiaTheme="minorEastAsia" w:hAnsiTheme="minorEastAsia" w:hint="eastAsia"/>
          <w:b/>
          <w:sz w:val="28"/>
          <w:szCs w:val="28"/>
        </w:rPr>
        <w:t>大学计算机类课程替代关系</w:t>
      </w:r>
    </w:p>
    <w:p w:rsidR="006410C1" w:rsidRPr="00277B86" w:rsidRDefault="006410C1" w:rsidP="00277B86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 w:rsidRPr="00277B86">
        <w:rPr>
          <w:rFonts w:ascii="宋体" w:eastAsia="宋体" w:hAnsi="宋体" w:cs="Times New Roman" w:hint="eastAsia"/>
          <w:sz w:val="28"/>
          <w:szCs w:val="28"/>
        </w:rPr>
        <w:t>1</w:t>
      </w:r>
      <w:r w:rsidR="00942FFE" w:rsidRPr="00277B86">
        <w:rPr>
          <w:rFonts w:ascii="宋体" w:eastAsia="宋体" w:hAnsi="宋体" w:cs="Times New Roman" w:hint="eastAsia"/>
          <w:sz w:val="28"/>
          <w:szCs w:val="28"/>
        </w:rPr>
        <w:t>.</w:t>
      </w:r>
      <w:r w:rsidR="00DB3911" w:rsidRPr="00277B86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277B86">
        <w:rPr>
          <w:rFonts w:ascii="宋体" w:eastAsia="宋体" w:hAnsi="宋体" w:cs="Times New Roman" w:hint="eastAsia"/>
          <w:sz w:val="28"/>
          <w:szCs w:val="28"/>
        </w:rPr>
        <w:t>同级内课程可以互相替代</w:t>
      </w:r>
      <w:r w:rsidR="002B2260">
        <w:rPr>
          <w:rFonts w:ascii="宋体" w:eastAsia="宋体" w:hAnsi="宋体" w:cs="Times New Roman" w:hint="eastAsia"/>
          <w:sz w:val="28"/>
          <w:szCs w:val="28"/>
        </w:rPr>
        <w:t>。</w:t>
      </w:r>
      <w:r w:rsidR="0050081F">
        <w:rPr>
          <w:rFonts w:ascii="宋体" w:eastAsia="宋体" w:hAnsi="宋体" w:cs="Times New Roman" w:hint="eastAsia"/>
          <w:sz w:val="28"/>
          <w:szCs w:val="28"/>
        </w:rPr>
        <w:t>海洋科学</w:t>
      </w:r>
      <w:r w:rsidR="00125E4E" w:rsidRPr="0018771E">
        <w:rPr>
          <w:rFonts w:ascii="宋体" w:eastAsia="宋体" w:hAnsi="宋体" w:cs="Times New Roman" w:hint="eastAsia"/>
          <w:sz w:val="28"/>
          <w:szCs w:val="28"/>
        </w:rPr>
        <w:t>、</w:t>
      </w:r>
      <w:r w:rsidR="00125E4E">
        <w:rPr>
          <w:rFonts w:ascii="宋体" w:eastAsia="宋体" w:hAnsi="宋体" w:cs="Times New Roman" w:hint="eastAsia"/>
          <w:sz w:val="28"/>
          <w:szCs w:val="28"/>
        </w:rPr>
        <w:t>大气科学</w:t>
      </w:r>
      <w:r w:rsidR="0050081F">
        <w:rPr>
          <w:rFonts w:ascii="宋体" w:eastAsia="宋体" w:hAnsi="宋体" w:cs="Times New Roman" w:hint="eastAsia"/>
          <w:sz w:val="28"/>
          <w:szCs w:val="28"/>
        </w:rPr>
        <w:t>专业</w:t>
      </w:r>
      <w:r w:rsidR="00F51B21" w:rsidRPr="00277B86">
        <w:rPr>
          <w:rFonts w:ascii="宋体" w:eastAsia="宋体" w:hAnsi="宋体" w:cs="Times New Roman" w:hint="eastAsia"/>
          <w:sz w:val="28"/>
          <w:szCs w:val="28"/>
        </w:rPr>
        <w:t>必须修读Fortran</w:t>
      </w:r>
      <w:r w:rsidR="0050081F">
        <w:rPr>
          <w:rFonts w:ascii="宋体" w:eastAsia="宋体" w:hAnsi="宋体" w:cs="Times New Roman" w:hint="eastAsia"/>
          <w:sz w:val="28"/>
          <w:szCs w:val="28"/>
        </w:rPr>
        <w:t>程序设计课程，不能</w:t>
      </w:r>
      <w:r w:rsidR="002012F7">
        <w:rPr>
          <w:rFonts w:ascii="宋体" w:eastAsia="宋体" w:hAnsi="宋体" w:cs="Times New Roman" w:hint="eastAsia"/>
          <w:sz w:val="28"/>
          <w:szCs w:val="28"/>
        </w:rPr>
        <w:t>用</w:t>
      </w:r>
      <w:r w:rsidR="0050081F">
        <w:rPr>
          <w:rFonts w:ascii="宋体" w:eastAsia="宋体" w:hAnsi="宋体" w:cs="Times New Roman" w:hint="eastAsia"/>
          <w:sz w:val="28"/>
          <w:szCs w:val="28"/>
        </w:rPr>
        <w:t>其他</w:t>
      </w:r>
      <w:r w:rsidR="002012F7">
        <w:rPr>
          <w:rFonts w:ascii="宋体" w:eastAsia="宋体" w:hAnsi="宋体" w:cs="Times New Roman" w:hint="eastAsia"/>
          <w:sz w:val="28"/>
          <w:szCs w:val="28"/>
        </w:rPr>
        <w:t>程序语言类</w:t>
      </w:r>
      <w:r w:rsidR="0050081F">
        <w:rPr>
          <w:rFonts w:ascii="宋体" w:eastAsia="宋体" w:hAnsi="宋体" w:cs="Times New Roman" w:hint="eastAsia"/>
          <w:sz w:val="28"/>
          <w:szCs w:val="28"/>
        </w:rPr>
        <w:t>课程替代</w:t>
      </w:r>
      <w:r w:rsidRPr="00277B8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A45D51" w:rsidRDefault="006410C1" w:rsidP="00E33BAF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 w:rsidRPr="00277B86">
        <w:rPr>
          <w:rFonts w:ascii="宋体" w:eastAsia="宋体" w:hAnsi="宋体" w:cs="Times New Roman" w:hint="eastAsia"/>
          <w:sz w:val="28"/>
          <w:szCs w:val="28"/>
        </w:rPr>
        <w:t>2</w:t>
      </w:r>
      <w:r w:rsidR="00942FFE" w:rsidRPr="00277B86">
        <w:rPr>
          <w:rFonts w:ascii="宋体" w:eastAsia="宋体" w:hAnsi="宋体" w:cs="Times New Roman" w:hint="eastAsia"/>
          <w:sz w:val="28"/>
          <w:szCs w:val="28"/>
        </w:rPr>
        <w:t>.</w:t>
      </w:r>
      <w:r w:rsidRPr="00277B86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50081F">
        <w:rPr>
          <w:rFonts w:ascii="宋体" w:eastAsia="宋体" w:hAnsi="宋体" w:cs="Times New Roman" w:hint="eastAsia"/>
          <w:sz w:val="28"/>
          <w:szCs w:val="28"/>
        </w:rPr>
        <w:t>不同级别课程不能互相</w:t>
      </w:r>
      <w:r w:rsidRPr="00277B86">
        <w:rPr>
          <w:rFonts w:ascii="宋体" w:eastAsia="宋体" w:hAnsi="宋体" w:cs="Times New Roman" w:hint="eastAsia"/>
          <w:sz w:val="28"/>
          <w:szCs w:val="28"/>
        </w:rPr>
        <w:t>替代。</w:t>
      </w:r>
    </w:p>
    <w:p w:rsidR="00A45D51" w:rsidRDefault="00A45D51" w:rsidP="00277B86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</w:p>
    <w:p w:rsidR="00C61770" w:rsidRPr="0018771E" w:rsidRDefault="00C61770" w:rsidP="00C61770">
      <w:pPr>
        <w:pStyle w:val="a6"/>
        <w:spacing w:line="360" w:lineRule="auto"/>
        <w:ind w:firstLineChars="0" w:firstLine="0"/>
        <w:rPr>
          <w:rFonts w:ascii="宋体" w:eastAsia="宋体" w:hAnsi="宋体"/>
          <w:b/>
          <w:sz w:val="28"/>
          <w:szCs w:val="28"/>
        </w:rPr>
      </w:pPr>
      <w:bookmarkStart w:id="2" w:name="OLE_LINK3"/>
      <w:bookmarkStart w:id="3" w:name="OLE_LINK4"/>
      <w:r w:rsidRPr="0018771E">
        <w:rPr>
          <w:rFonts w:ascii="宋体" w:eastAsia="宋体" w:hAnsi="宋体" w:hint="eastAsia"/>
          <w:b/>
          <w:sz w:val="28"/>
          <w:szCs w:val="28"/>
        </w:rPr>
        <w:t>四、大学外语类课程</w:t>
      </w:r>
    </w:p>
    <w:p w:rsidR="00C61770" w:rsidRPr="0018771E" w:rsidRDefault="00C61770" w:rsidP="0018771E">
      <w:pPr>
        <w:pStyle w:val="a6"/>
        <w:spacing w:line="360" w:lineRule="auto"/>
        <w:ind w:firstLineChars="82" w:firstLine="230"/>
        <w:rPr>
          <w:rFonts w:ascii="宋体" w:eastAsia="宋体" w:hAnsi="宋体"/>
          <w:b/>
          <w:sz w:val="28"/>
          <w:szCs w:val="28"/>
        </w:rPr>
      </w:pPr>
      <w:r w:rsidRPr="0018771E">
        <w:rPr>
          <w:rFonts w:ascii="宋体" w:eastAsia="宋体" w:hAnsi="宋体" w:hint="eastAsia"/>
          <w:b/>
          <w:sz w:val="28"/>
          <w:szCs w:val="28"/>
        </w:rPr>
        <w:t>（一）大学外语类课程设置</w:t>
      </w:r>
    </w:p>
    <w:p w:rsidR="00C61770" w:rsidRPr="00684BD9" w:rsidRDefault="00C61770" w:rsidP="0018771E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 w:rsidRPr="00684BD9">
        <w:rPr>
          <w:rFonts w:ascii="宋体" w:eastAsia="宋体" w:hAnsi="宋体" w:cs="Times New Roman" w:hint="eastAsia"/>
          <w:sz w:val="28"/>
          <w:szCs w:val="28"/>
        </w:rPr>
        <w:t>大学外语类课程分为大学英语类课程和</w:t>
      </w:r>
      <w:bookmarkStart w:id="4" w:name="OLE_LINK5"/>
      <w:bookmarkStart w:id="5" w:name="OLE_LINK6"/>
      <w:r w:rsidRPr="00684BD9">
        <w:rPr>
          <w:rFonts w:ascii="宋体" w:eastAsia="宋体" w:hAnsi="宋体" w:cs="Times New Roman" w:hint="eastAsia"/>
          <w:sz w:val="28"/>
          <w:szCs w:val="28"/>
        </w:rPr>
        <w:t>大学</w:t>
      </w:r>
      <w:r w:rsidR="00C77F29">
        <w:rPr>
          <w:rFonts w:ascii="宋体" w:eastAsia="宋体" w:hAnsi="宋体" w:cs="Times New Roman" w:hint="eastAsia"/>
          <w:sz w:val="28"/>
          <w:szCs w:val="28"/>
        </w:rPr>
        <w:t>多语种</w:t>
      </w:r>
      <w:bookmarkEnd w:id="4"/>
      <w:bookmarkEnd w:id="5"/>
      <w:r w:rsidRPr="00684BD9">
        <w:rPr>
          <w:rFonts w:ascii="宋体" w:eastAsia="宋体" w:hAnsi="宋体" w:cs="Times New Roman" w:hint="eastAsia"/>
          <w:sz w:val="28"/>
          <w:szCs w:val="28"/>
        </w:rPr>
        <w:t>类课程（包括大学俄语、大学日语、大学法语、大学德语、大学韩国语、大学西班牙语</w:t>
      </w:r>
      <w:r w:rsidR="001E41CD">
        <w:rPr>
          <w:rFonts w:ascii="宋体" w:eastAsia="宋体" w:hAnsi="宋体" w:cs="Times New Roman" w:hint="eastAsia"/>
          <w:sz w:val="28"/>
          <w:szCs w:val="28"/>
        </w:rPr>
        <w:t>等</w:t>
      </w:r>
      <w:r w:rsidRPr="00684BD9">
        <w:rPr>
          <w:rFonts w:ascii="宋体" w:eastAsia="宋体" w:hAnsi="宋体" w:cs="Times New Roman" w:hint="eastAsia"/>
          <w:sz w:val="28"/>
          <w:szCs w:val="28"/>
        </w:rPr>
        <w:t>）。</w:t>
      </w:r>
    </w:p>
    <w:p w:rsidR="00C61770" w:rsidRPr="00684BD9" w:rsidRDefault="00C61770" w:rsidP="00684BD9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sz w:val="28"/>
          <w:szCs w:val="28"/>
        </w:rPr>
      </w:pPr>
      <w:r w:rsidRPr="00684BD9">
        <w:rPr>
          <w:rFonts w:ascii="宋体" w:eastAsia="宋体" w:hAnsi="宋体" w:cs="Times New Roman" w:hint="eastAsia"/>
          <w:sz w:val="28"/>
          <w:szCs w:val="28"/>
        </w:rPr>
        <w:t>大学英语</w:t>
      </w:r>
      <w:r w:rsidR="009E7177" w:rsidRPr="00684BD9">
        <w:rPr>
          <w:rFonts w:ascii="宋体" w:eastAsia="宋体" w:hAnsi="宋体" w:cs="Times New Roman" w:hint="eastAsia"/>
          <w:sz w:val="28"/>
          <w:szCs w:val="28"/>
        </w:rPr>
        <w:t>类课程</w:t>
      </w:r>
      <w:r w:rsidRPr="00684BD9">
        <w:rPr>
          <w:rFonts w:ascii="宋体" w:eastAsia="宋体" w:hAnsi="宋体" w:cs="Times New Roman" w:hint="eastAsia"/>
          <w:sz w:val="28"/>
          <w:szCs w:val="28"/>
        </w:rPr>
        <w:t>开设：</w:t>
      </w:r>
    </w:p>
    <w:p w:rsidR="00C61770" w:rsidRPr="00684BD9" w:rsidRDefault="00C61770" w:rsidP="00684BD9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 w:rsidRPr="00684BD9">
        <w:rPr>
          <w:rFonts w:ascii="宋体" w:eastAsia="宋体" w:hAnsi="宋体" w:cs="Times New Roman" w:hint="eastAsia"/>
          <w:sz w:val="28"/>
          <w:szCs w:val="28"/>
        </w:rPr>
        <w:t>英语预备Ⅰ、Ⅱ级，基础英语1-4级，</w:t>
      </w:r>
      <w:r w:rsidR="001E41CD">
        <w:rPr>
          <w:rFonts w:ascii="宋体" w:eastAsia="宋体" w:hAnsi="宋体" w:cs="Times New Roman" w:hint="eastAsia"/>
          <w:sz w:val="28"/>
          <w:szCs w:val="28"/>
        </w:rPr>
        <w:t>英语拓展</w:t>
      </w:r>
      <w:r w:rsidR="00821D45">
        <w:rPr>
          <w:rFonts w:ascii="宋体" w:eastAsia="宋体" w:hAnsi="宋体" w:cs="Times New Roman" w:hint="eastAsia"/>
          <w:sz w:val="28"/>
          <w:szCs w:val="28"/>
        </w:rPr>
        <w:t>（高级）</w:t>
      </w:r>
      <w:r w:rsidR="001E41CD">
        <w:rPr>
          <w:rFonts w:ascii="宋体" w:eastAsia="宋体" w:hAnsi="宋体" w:cs="Times New Roman" w:hint="eastAsia"/>
          <w:sz w:val="28"/>
          <w:szCs w:val="28"/>
        </w:rPr>
        <w:t>课程</w:t>
      </w:r>
      <w:r w:rsidR="00684BD9">
        <w:rPr>
          <w:rFonts w:ascii="宋体" w:eastAsia="宋体" w:hAnsi="宋体" w:cs="Times New Roman" w:hint="eastAsia"/>
          <w:sz w:val="28"/>
          <w:szCs w:val="28"/>
        </w:rPr>
        <w:t>；</w:t>
      </w:r>
    </w:p>
    <w:p w:rsidR="00C61770" w:rsidRPr="00684BD9" w:rsidRDefault="00C61770" w:rsidP="00684BD9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 w:rsidRPr="00684BD9">
        <w:rPr>
          <w:rFonts w:ascii="宋体" w:eastAsia="宋体" w:hAnsi="宋体" w:cs="Times New Roman" w:hint="eastAsia"/>
          <w:sz w:val="28"/>
          <w:szCs w:val="28"/>
        </w:rPr>
        <w:t>2</w:t>
      </w:r>
      <w:r w:rsidR="00CB7057" w:rsidRPr="00684BD9">
        <w:rPr>
          <w:rFonts w:ascii="宋体" w:eastAsia="宋体" w:hAnsi="宋体" w:cs="Times New Roman" w:hint="eastAsia"/>
          <w:sz w:val="28"/>
          <w:szCs w:val="28"/>
        </w:rPr>
        <w:t>．</w:t>
      </w:r>
      <w:r w:rsidRPr="00684BD9">
        <w:rPr>
          <w:rFonts w:ascii="宋体" w:eastAsia="宋体" w:hAnsi="宋体" w:cs="Times New Roman" w:hint="eastAsia"/>
          <w:sz w:val="28"/>
          <w:szCs w:val="28"/>
        </w:rPr>
        <w:t>大学外语</w:t>
      </w:r>
      <w:r w:rsidR="00C77F29">
        <w:rPr>
          <w:rFonts w:ascii="宋体" w:eastAsia="宋体" w:hAnsi="宋体" w:cs="Times New Roman" w:hint="eastAsia"/>
          <w:sz w:val="28"/>
          <w:szCs w:val="28"/>
        </w:rPr>
        <w:t>多</w:t>
      </w:r>
      <w:r w:rsidRPr="00684BD9">
        <w:rPr>
          <w:rFonts w:ascii="宋体" w:eastAsia="宋体" w:hAnsi="宋体" w:cs="Times New Roman" w:hint="eastAsia"/>
          <w:sz w:val="28"/>
          <w:szCs w:val="28"/>
        </w:rPr>
        <w:t>语种类课程</w:t>
      </w:r>
      <w:r w:rsidR="009E7177" w:rsidRPr="00684BD9">
        <w:rPr>
          <w:rFonts w:ascii="宋体" w:eastAsia="宋体" w:hAnsi="宋体" w:cs="Times New Roman" w:hint="eastAsia"/>
          <w:sz w:val="28"/>
          <w:szCs w:val="28"/>
        </w:rPr>
        <w:t>开设：</w:t>
      </w:r>
    </w:p>
    <w:p w:rsidR="00C61770" w:rsidRPr="00684BD9" w:rsidRDefault="006A1CDD" w:rsidP="0018771E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大学俄语、日语、法语、德语、韩国语</w:t>
      </w:r>
      <w:r w:rsidR="00C61770" w:rsidRPr="00684BD9">
        <w:rPr>
          <w:rFonts w:ascii="宋体" w:eastAsia="宋体" w:hAnsi="宋体" w:cs="Times New Roman" w:hint="eastAsia"/>
          <w:sz w:val="28"/>
          <w:szCs w:val="28"/>
        </w:rPr>
        <w:t>1-</w:t>
      </w:r>
      <w:r w:rsidR="001E41CD">
        <w:rPr>
          <w:rFonts w:ascii="宋体" w:eastAsia="宋体" w:hAnsi="宋体" w:cs="Times New Roman" w:hint="eastAsia"/>
          <w:sz w:val="28"/>
          <w:szCs w:val="28"/>
        </w:rPr>
        <w:t>6</w:t>
      </w:r>
      <w:r w:rsidR="00C61770" w:rsidRPr="00684BD9">
        <w:rPr>
          <w:rFonts w:ascii="宋体" w:eastAsia="宋体" w:hAnsi="宋体" w:cs="Times New Roman" w:hint="eastAsia"/>
          <w:sz w:val="28"/>
          <w:szCs w:val="28"/>
        </w:rPr>
        <w:t>级，</w:t>
      </w:r>
      <w:r w:rsidR="00C77F29">
        <w:rPr>
          <w:rFonts w:ascii="宋体" w:eastAsia="宋体" w:hAnsi="宋体" w:cs="Times New Roman" w:hint="eastAsia"/>
          <w:sz w:val="28"/>
          <w:szCs w:val="28"/>
        </w:rPr>
        <w:t>西班牙语1-4级</w:t>
      </w:r>
      <w:r w:rsidR="00C61770" w:rsidRPr="00684BD9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C61770" w:rsidRPr="0018771E" w:rsidRDefault="00C61770" w:rsidP="0018771E">
      <w:pPr>
        <w:pStyle w:val="a6"/>
        <w:spacing w:line="360" w:lineRule="auto"/>
        <w:ind w:firstLineChars="58" w:firstLine="163"/>
        <w:rPr>
          <w:rFonts w:asciiTheme="minorEastAsia" w:eastAsiaTheme="minorEastAsia" w:hAnsiTheme="minorEastAsia"/>
          <w:b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b/>
          <w:sz w:val="28"/>
          <w:szCs w:val="28"/>
        </w:rPr>
        <w:t>（二）大学外语类课程替代关系</w:t>
      </w:r>
    </w:p>
    <w:p w:rsidR="00C77F29" w:rsidRPr="00E33BAF" w:rsidRDefault="00C61770" w:rsidP="00C77F29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 w:rsidRPr="00E33BAF">
        <w:rPr>
          <w:rFonts w:ascii="宋体" w:eastAsia="宋体" w:hAnsi="宋体" w:cs="Times New Roman" w:hint="eastAsia"/>
          <w:sz w:val="28"/>
          <w:szCs w:val="28"/>
        </w:rPr>
        <w:t>1</w:t>
      </w:r>
      <w:r w:rsidR="00EA318B">
        <w:rPr>
          <w:rFonts w:ascii="宋体" w:eastAsia="宋体" w:hAnsi="宋体" w:cs="Times New Roman" w:hint="eastAsia"/>
          <w:sz w:val="28"/>
          <w:szCs w:val="28"/>
        </w:rPr>
        <w:t>．</w:t>
      </w:r>
      <w:r w:rsidR="00C77F29">
        <w:rPr>
          <w:rFonts w:ascii="宋体" w:eastAsia="宋体" w:hAnsi="宋体" w:cs="Times New Roman" w:hint="eastAsia"/>
          <w:sz w:val="28"/>
          <w:szCs w:val="28"/>
        </w:rPr>
        <w:t>2015级</w:t>
      </w:r>
      <w:r w:rsidR="00A45D51">
        <w:rPr>
          <w:rFonts w:ascii="宋体" w:eastAsia="宋体" w:hAnsi="宋体" w:cs="Times New Roman" w:hint="eastAsia"/>
          <w:sz w:val="28"/>
          <w:szCs w:val="28"/>
        </w:rPr>
        <w:t>及之后的</w:t>
      </w:r>
      <w:r w:rsidR="00EA318B">
        <w:rPr>
          <w:rFonts w:ascii="宋体" w:eastAsia="宋体" w:hAnsi="宋体" w:cs="Times New Roman" w:hint="eastAsia"/>
          <w:sz w:val="28"/>
          <w:szCs w:val="28"/>
        </w:rPr>
        <w:t>学生在校期间须修满</w:t>
      </w:r>
      <w:r w:rsidRPr="00684BD9">
        <w:rPr>
          <w:rFonts w:ascii="宋体" w:eastAsia="宋体" w:hAnsi="宋体" w:cs="Times New Roman" w:hint="eastAsia"/>
          <w:sz w:val="28"/>
          <w:szCs w:val="28"/>
        </w:rPr>
        <w:t>一个语种</w:t>
      </w:r>
      <w:r w:rsidR="00671CF8" w:rsidRPr="00684BD9">
        <w:rPr>
          <w:rFonts w:ascii="宋体" w:eastAsia="宋体" w:hAnsi="宋体" w:cs="Times New Roman" w:hint="eastAsia"/>
          <w:sz w:val="28"/>
          <w:szCs w:val="28"/>
        </w:rPr>
        <w:t>（英语或</w:t>
      </w:r>
      <w:r w:rsidR="001E41CD">
        <w:rPr>
          <w:rFonts w:ascii="宋体" w:eastAsia="宋体" w:hAnsi="宋体" w:cs="Times New Roman" w:hint="eastAsia"/>
          <w:sz w:val="28"/>
          <w:szCs w:val="28"/>
        </w:rPr>
        <w:t>其他</w:t>
      </w:r>
      <w:r w:rsidR="00671CF8" w:rsidRPr="00684BD9">
        <w:rPr>
          <w:rFonts w:ascii="宋体" w:eastAsia="宋体" w:hAnsi="宋体" w:cs="Times New Roman" w:hint="eastAsia"/>
          <w:sz w:val="28"/>
          <w:szCs w:val="28"/>
        </w:rPr>
        <w:t>语种）</w:t>
      </w:r>
      <w:r w:rsidRPr="00684BD9">
        <w:rPr>
          <w:rFonts w:ascii="宋体" w:eastAsia="宋体" w:hAnsi="宋体" w:cs="Times New Roman" w:hint="eastAsia"/>
          <w:sz w:val="28"/>
          <w:szCs w:val="28"/>
        </w:rPr>
        <w:t>系列所要求的全部</w:t>
      </w:r>
      <w:r w:rsidR="001E41CD">
        <w:rPr>
          <w:rFonts w:ascii="宋体" w:eastAsia="宋体" w:hAnsi="宋体" w:cs="Times New Roman" w:hint="eastAsia"/>
          <w:sz w:val="28"/>
          <w:szCs w:val="28"/>
        </w:rPr>
        <w:t>10</w:t>
      </w:r>
      <w:r w:rsidRPr="00684BD9">
        <w:rPr>
          <w:rFonts w:ascii="宋体" w:eastAsia="宋体" w:hAnsi="宋体" w:cs="Times New Roman" w:hint="eastAsia"/>
          <w:sz w:val="28"/>
          <w:szCs w:val="28"/>
        </w:rPr>
        <w:t>学分课程(音乐表演和运动训练专业本科生须修满8学分)</w:t>
      </w:r>
      <w:r w:rsidR="00C77F29">
        <w:rPr>
          <w:rFonts w:ascii="宋体" w:eastAsia="宋体" w:hAnsi="宋体" w:cs="Times New Roman" w:hint="eastAsia"/>
          <w:sz w:val="28"/>
          <w:szCs w:val="28"/>
        </w:rPr>
        <w:t>；</w:t>
      </w:r>
      <w:r w:rsidR="00C77F29" w:rsidRPr="00E33BAF">
        <w:rPr>
          <w:rFonts w:ascii="宋体" w:eastAsia="宋体" w:hAnsi="宋体" w:cs="Times New Roman" w:hint="eastAsia"/>
          <w:sz w:val="28"/>
          <w:szCs w:val="28"/>
        </w:rPr>
        <w:t>2015</w:t>
      </w:r>
      <w:r w:rsidR="00A45D51" w:rsidRPr="00E33BAF">
        <w:rPr>
          <w:rFonts w:ascii="宋体" w:eastAsia="宋体" w:hAnsi="宋体" w:cs="Times New Roman" w:hint="eastAsia"/>
          <w:sz w:val="28"/>
          <w:szCs w:val="28"/>
        </w:rPr>
        <w:t>级以</w:t>
      </w:r>
      <w:r w:rsidR="00C77F29" w:rsidRPr="00E33BAF">
        <w:rPr>
          <w:rFonts w:ascii="宋体" w:eastAsia="宋体" w:hAnsi="宋体" w:cs="Times New Roman" w:hint="eastAsia"/>
          <w:sz w:val="28"/>
          <w:szCs w:val="28"/>
        </w:rPr>
        <w:t>前的学生</w:t>
      </w:r>
      <w:r w:rsidR="00C77F29">
        <w:rPr>
          <w:rFonts w:ascii="宋体" w:eastAsia="宋体" w:hAnsi="宋体" w:cs="Times New Roman" w:hint="eastAsia"/>
          <w:sz w:val="28"/>
          <w:szCs w:val="28"/>
        </w:rPr>
        <w:t>在校期间须修满</w:t>
      </w:r>
      <w:r w:rsidR="00C77F29" w:rsidRPr="00684BD9">
        <w:rPr>
          <w:rFonts w:ascii="宋体" w:eastAsia="宋体" w:hAnsi="宋体" w:cs="Times New Roman" w:hint="eastAsia"/>
          <w:sz w:val="28"/>
          <w:szCs w:val="28"/>
        </w:rPr>
        <w:t>一个语种（英语或</w:t>
      </w:r>
      <w:r w:rsidR="00C77F29">
        <w:rPr>
          <w:rFonts w:ascii="宋体" w:eastAsia="宋体" w:hAnsi="宋体" w:cs="Times New Roman" w:hint="eastAsia"/>
          <w:sz w:val="28"/>
          <w:szCs w:val="28"/>
        </w:rPr>
        <w:t>其他</w:t>
      </w:r>
      <w:r w:rsidR="00C77F29" w:rsidRPr="00684BD9">
        <w:rPr>
          <w:rFonts w:ascii="宋体" w:eastAsia="宋体" w:hAnsi="宋体" w:cs="Times New Roman" w:hint="eastAsia"/>
          <w:sz w:val="28"/>
          <w:szCs w:val="28"/>
        </w:rPr>
        <w:t>语种）</w:t>
      </w:r>
      <w:r w:rsidR="00C77F29">
        <w:rPr>
          <w:rFonts w:ascii="宋体" w:eastAsia="宋体" w:hAnsi="宋体" w:cs="Times New Roman" w:hint="eastAsia"/>
          <w:sz w:val="28"/>
          <w:szCs w:val="28"/>
        </w:rPr>
        <w:t>所要求的全部</w:t>
      </w:r>
      <w:r w:rsidR="00C77F29" w:rsidRPr="00E33BAF">
        <w:rPr>
          <w:rFonts w:ascii="宋体" w:eastAsia="宋体" w:hAnsi="宋体" w:cs="Times New Roman" w:hint="eastAsia"/>
          <w:sz w:val="28"/>
          <w:szCs w:val="28"/>
        </w:rPr>
        <w:t>12学分课程。</w:t>
      </w:r>
    </w:p>
    <w:p w:rsidR="00C61770" w:rsidRPr="00684BD9" w:rsidRDefault="00C77F29" w:rsidP="0018771E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2.</w:t>
      </w:r>
      <w:r w:rsidR="00E33BAF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C61770" w:rsidRPr="00684BD9">
        <w:rPr>
          <w:rFonts w:ascii="宋体" w:eastAsia="宋体" w:hAnsi="宋体" w:cs="Times New Roman" w:hint="eastAsia"/>
          <w:sz w:val="28"/>
          <w:szCs w:val="28"/>
        </w:rPr>
        <w:t>不同语种之间所修的单门课程不能互</w:t>
      </w:r>
      <w:r w:rsidR="00671CF8" w:rsidRPr="00684BD9">
        <w:rPr>
          <w:rFonts w:ascii="宋体" w:eastAsia="宋体" w:hAnsi="宋体" w:cs="Times New Roman" w:hint="eastAsia"/>
          <w:sz w:val="28"/>
          <w:szCs w:val="28"/>
        </w:rPr>
        <w:t>相</w:t>
      </w:r>
      <w:r w:rsidR="00C61770" w:rsidRPr="00684BD9">
        <w:rPr>
          <w:rFonts w:ascii="宋体" w:eastAsia="宋体" w:hAnsi="宋体" w:cs="Times New Roman" w:hint="eastAsia"/>
          <w:sz w:val="28"/>
          <w:szCs w:val="28"/>
        </w:rPr>
        <w:t>替代。</w:t>
      </w:r>
    </w:p>
    <w:p w:rsidR="00E33BAF" w:rsidRPr="00E33BAF" w:rsidRDefault="00C77F29" w:rsidP="00E33BAF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</w:t>
      </w:r>
      <w:r w:rsidR="00C61770" w:rsidRPr="00684BD9">
        <w:rPr>
          <w:rFonts w:ascii="宋体" w:eastAsia="宋体" w:hAnsi="宋体" w:cs="Times New Roman" w:hint="eastAsia"/>
          <w:sz w:val="28"/>
          <w:szCs w:val="28"/>
        </w:rPr>
        <w:t>.</w:t>
      </w:r>
      <w:r w:rsidR="009E7177" w:rsidRPr="00684BD9">
        <w:rPr>
          <w:rFonts w:ascii="宋体" w:eastAsia="宋体" w:hAnsi="宋体" w:cs="Times New Roman" w:hint="eastAsia"/>
          <w:sz w:val="28"/>
          <w:szCs w:val="28"/>
        </w:rPr>
        <w:t xml:space="preserve"> </w:t>
      </w:r>
      <w:bookmarkEnd w:id="2"/>
      <w:bookmarkEnd w:id="3"/>
      <w:r w:rsidR="00E33BAF" w:rsidRPr="00E33BAF">
        <w:rPr>
          <w:rFonts w:ascii="宋体" w:eastAsia="宋体" w:hAnsi="宋体" w:cs="Times New Roman"/>
          <w:sz w:val="28"/>
          <w:szCs w:val="28"/>
        </w:rPr>
        <w:t>基础</w:t>
      </w:r>
      <w:r w:rsidR="006E3400">
        <w:rPr>
          <w:rFonts w:ascii="宋体" w:eastAsia="宋体" w:hAnsi="宋体" w:cs="Times New Roman"/>
          <w:sz w:val="28"/>
          <w:szCs w:val="28"/>
        </w:rPr>
        <w:t>阶段课程和拓展类课程学分不能互相替代；大四学生如需重修基础课程，但由于客观原因无法选上基础课，</w:t>
      </w:r>
      <w:r w:rsidR="00E33BAF" w:rsidRPr="00E33BAF">
        <w:rPr>
          <w:rFonts w:ascii="宋体" w:eastAsia="宋体" w:hAnsi="宋体" w:cs="Times New Roman"/>
          <w:sz w:val="28"/>
          <w:szCs w:val="28"/>
        </w:rPr>
        <w:t>可以</w:t>
      </w:r>
      <w:r w:rsidR="006E3400">
        <w:rPr>
          <w:rFonts w:ascii="宋体" w:eastAsia="宋体" w:hAnsi="宋体" w:cs="Times New Roman" w:hint="eastAsia"/>
          <w:sz w:val="28"/>
          <w:szCs w:val="28"/>
        </w:rPr>
        <w:t>向大学外语教学部申请</w:t>
      </w:r>
      <w:r w:rsidR="00E33BAF" w:rsidRPr="00E33BAF">
        <w:rPr>
          <w:rFonts w:ascii="宋体" w:eastAsia="宋体" w:hAnsi="宋体" w:cs="Times New Roman"/>
          <w:sz w:val="28"/>
          <w:szCs w:val="28"/>
        </w:rPr>
        <w:t xml:space="preserve">选修拓展课替代其需重修的基础课。 </w:t>
      </w:r>
    </w:p>
    <w:p w:rsidR="00AC5B3E" w:rsidRPr="00D701A7" w:rsidRDefault="00AC5B3E" w:rsidP="00D701A7">
      <w:pPr>
        <w:pStyle w:val="a6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</w:p>
    <w:p w:rsidR="00E62CF3" w:rsidRPr="0018771E" w:rsidRDefault="00976751" w:rsidP="0018771E">
      <w:pPr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                        </w:t>
      </w:r>
      <w:r w:rsidR="00E62CF3" w:rsidRPr="0018771E"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="00F2248D" w:rsidRPr="0018771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62CF3" w:rsidRPr="0018771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82B0E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E62CF3" w:rsidRPr="0018771E">
        <w:rPr>
          <w:rFonts w:asciiTheme="minorEastAsia" w:eastAsiaTheme="minorEastAsia" w:hAnsiTheme="minorEastAsia" w:hint="eastAsia"/>
          <w:sz w:val="28"/>
          <w:szCs w:val="28"/>
        </w:rPr>
        <w:t>教务处</w:t>
      </w:r>
    </w:p>
    <w:p w:rsidR="00625A0B" w:rsidRPr="0018771E" w:rsidRDefault="00E62CF3" w:rsidP="0018771E">
      <w:pPr>
        <w:spacing w:line="220" w:lineRule="atLeas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18771E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="00BF6175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18771E">
        <w:rPr>
          <w:rFonts w:asciiTheme="minorEastAsia" w:eastAsiaTheme="minorEastAsia" w:hAnsiTheme="minorEastAsia"/>
          <w:sz w:val="28"/>
          <w:szCs w:val="28"/>
        </w:rPr>
        <w:t>201</w:t>
      </w:r>
      <w:r w:rsidR="00E82B0E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18771E">
        <w:rPr>
          <w:rFonts w:asciiTheme="minorEastAsia" w:eastAsiaTheme="minorEastAsia" w:hAnsiTheme="minorEastAsia"/>
          <w:sz w:val="28"/>
          <w:szCs w:val="28"/>
        </w:rPr>
        <w:t>年</w:t>
      </w:r>
      <w:r w:rsidR="00E82B0E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18771E">
        <w:rPr>
          <w:rFonts w:asciiTheme="minorEastAsia" w:eastAsiaTheme="minorEastAsia" w:hAnsiTheme="minorEastAsia"/>
          <w:sz w:val="28"/>
          <w:szCs w:val="28"/>
        </w:rPr>
        <w:t>月</w:t>
      </w:r>
      <w:r w:rsidR="00E82B0E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173F60" w:rsidRPr="0018771E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18771E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326F09" w:rsidRPr="0018771E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</w:t>
      </w:r>
    </w:p>
    <w:sectPr w:rsidR="00625A0B" w:rsidRPr="0018771E" w:rsidSect="00277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8A" w:rsidRDefault="00C4358A" w:rsidP="00AD1B45">
      <w:pPr>
        <w:spacing w:after="0"/>
        <w:ind w:firstLine="440"/>
      </w:pPr>
      <w:r>
        <w:separator/>
      </w:r>
    </w:p>
  </w:endnote>
  <w:endnote w:type="continuationSeparator" w:id="0">
    <w:p w:rsidR="00C4358A" w:rsidRDefault="00C4358A" w:rsidP="00AD1B45">
      <w:pPr>
        <w:spacing w:after="0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AA" w:rsidRDefault="007931AA" w:rsidP="007931A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AA" w:rsidRDefault="007931AA" w:rsidP="007931A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AA" w:rsidRDefault="007931AA" w:rsidP="007931A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8A" w:rsidRDefault="00C4358A" w:rsidP="00AD1B45">
      <w:pPr>
        <w:spacing w:after="0"/>
        <w:ind w:firstLine="440"/>
      </w:pPr>
      <w:r>
        <w:separator/>
      </w:r>
    </w:p>
  </w:footnote>
  <w:footnote w:type="continuationSeparator" w:id="0">
    <w:p w:rsidR="00C4358A" w:rsidRDefault="00C4358A" w:rsidP="00AD1B45">
      <w:pPr>
        <w:spacing w:after="0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AA" w:rsidRDefault="007931AA" w:rsidP="007931A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AA" w:rsidRDefault="007931AA" w:rsidP="007931A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AA" w:rsidRDefault="007931AA" w:rsidP="007931AA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2B65"/>
    <w:multiLevelType w:val="hybridMultilevel"/>
    <w:tmpl w:val="AA2E24C6"/>
    <w:lvl w:ilvl="0" w:tplc="3904CDB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46C3838"/>
    <w:multiLevelType w:val="multilevel"/>
    <w:tmpl w:val="446C383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F82F46"/>
    <w:multiLevelType w:val="hybridMultilevel"/>
    <w:tmpl w:val="6776793C"/>
    <w:lvl w:ilvl="0" w:tplc="BE2C404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F2C4331"/>
    <w:multiLevelType w:val="hybridMultilevel"/>
    <w:tmpl w:val="53C8AF08"/>
    <w:lvl w:ilvl="0" w:tplc="40881192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6A37EB"/>
    <w:multiLevelType w:val="hybridMultilevel"/>
    <w:tmpl w:val="D8DADD72"/>
    <w:lvl w:ilvl="0" w:tplc="3C66A0C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198"/>
    <w:rsid w:val="000203E0"/>
    <w:rsid w:val="000379D1"/>
    <w:rsid w:val="0004240A"/>
    <w:rsid w:val="0004720F"/>
    <w:rsid w:val="00052BE1"/>
    <w:rsid w:val="000808BE"/>
    <w:rsid w:val="000A4ABD"/>
    <w:rsid w:val="000C1988"/>
    <w:rsid w:val="000C6937"/>
    <w:rsid w:val="00106681"/>
    <w:rsid w:val="00116222"/>
    <w:rsid w:val="00116CAC"/>
    <w:rsid w:val="00125E4E"/>
    <w:rsid w:val="0012732A"/>
    <w:rsid w:val="00135E7B"/>
    <w:rsid w:val="001438DE"/>
    <w:rsid w:val="0014675F"/>
    <w:rsid w:val="00147E24"/>
    <w:rsid w:val="00173F60"/>
    <w:rsid w:val="001755D8"/>
    <w:rsid w:val="001764CB"/>
    <w:rsid w:val="0018771E"/>
    <w:rsid w:val="001A5819"/>
    <w:rsid w:val="001B112A"/>
    <w:rsid w:val="001E41CD"/>
    <w:rsid w:val="002012F7"/>
    <w:rsid w:val="002434A1"/>
    <w:rsid w:val="002463AD"/>
    <w:rsid w:val="00277B86"/>
    <w:rsid w:val="002A53F7"/>
    <w:rsid w:val="002B2260"/>
    <w:rsid w:val="002C7E1F"/>
    <w:rsid w:val="002D3C06"/>
    <w:rsid w:val="002F0FF9"/>
    <w:rsid w:val="002F3E8E"/>
    <w:rsid w:val="00311440"/>
    <w:rsid w:val="00323B43"/>
    <w:rsid w:val="00326F09"/>
    <w:rsid w:val="00371A9E"/>
    <w:rsid w:val="0038354D"/>
    <w:rsid w:val="00395C8C"/>
    <w:rsid w:val="003A7D15"/>
    <w:rsid w:val="003C5BF8"/>
    <w:rsid w:val="003C7FE6"/>
    <w:rsid w:val="003D37D8"/>
    <w:rsid w:val="003E439A"/>
    <w:rsid w:val="003E686B"/>
    <w:rsid w:val="003E7D76"/>
    <w:rsid w:val="003F7476"/>
    <w:rsid w:val="00411334"/>
    <w:rsid w:val="00423555"/>
    <w:rsid w:val="00426133"/>
    <w:rsid w:val="004358AB"/>
    <w:rsid w:val="00444C08"/>
    <w:rsid w:val="00444DCA"/>
    <w:rsid w:val="00444EF7"/>
    <w:rsid w:val="00451689"/>
    <w:rsid w:val="00455219"/>
    <w:rsid w:val="004954BB"/>
    <w:rsid w:val="004A24DA"/>
    <w:rsid w:val="004D2142"/>
    <w:rsid w:val="004F532B"/>
    <w:rsid w:val="0050081F"/>
    <w:rsid w:val="0050159B"/>
    <w:rsid w:val="00511FDB"/>
    <w:rsid w:val="005147B8"/>
    <w:rsid w:val="00562758"/>
    <w:rsid w:val="00570852"/>
    <w:rsid w:val="00574FC0"/>
    <w:rsid w:val="00576C70"/>
    <w:rsid w:val="00585FBE"/>
    <w:rsid w:val="005C1974"/>
    <w:rsid w:val="005C7A72"/>
    <w:rsid w:val="005D6551"/>
    <w:rsid w:val="005E15B1"/>
    <w:rsid w:val="005E4F20"/>
    <w:rsid w:val="005F5630"/>
    <w:rsid w:val="00610A46"/>
    <w:rsid w:val="00625A0B"/>
    <w:rsid w:val="00626280"/>
    <w:rsid w:val="006410C1"/>
    <w:rsid w:val="00657902"/>
    <w:rsid w:val="00671CF8"/>
    <w:rsid w:val="00684BD9"/>
    <w:rsid w:val="00687448"/>
    <w:rsid w:val="006A0054"/>
    <w:rsid w:val="006A1CDD"/>
    <w:rsid w:val="006C4CCA"/>
    <w:rsid w:val="006E3400"/>
    <w:rsid w:val="006F1C2D"/>
    <w:rsid w:val="006F5B53"/>
    <w:rsid w:val="007143C5"/>
    <w:rsid w:val="007271D3"/>
    <w:rsid w:val="007346F7"/>
    <w:rsid w:val="0074427C"/>
    <w:rsid w:val="00753EC4"/>
    <w:rsid w:val="00765EF6"/>
    <w:rsid w:val="0077730C"/>
    <w:rsid w:val="007931AA"/>
    <w:rsid w:val="007A4614"/>
    <w:rsid w:val="007B3B80"/>
    <w:rsid w:val="007C0892"/>
    <w:rsid w:val="007C102D"/>
    <w:rsid w:val="007C4713"/>
    <w:rsid w:val="007D0A7F"/>
    <w:rsid w:val="007E45AF"/>
    <w:rsid w:val="00821D45"/>
    <w:rsid w:val="00894534"/>
    <w:rsid w:val="0089648A"/>
    <w:rsid w:val="008A7AEE"/>
    <w:rsid w:val="008B7726"/>
    <w:rsid w:val="008D0C70"/>
    <w:rsid w:val="008D0DB8"/>
    <w:rsid w:val="008E1C85"/>
    <w:rsid w:val="0091546B"/>
    <w:rsid w:val="00942FFE"/>
    <w:rsid w:val="00960224"/>
    <w:rsid w:val="00976751"/>
    <w:rsid w:val="0099408F"/>
    <w:rsid w:val="009B02BF"/>
    <w:rsid w:val="009B3D7A"/>
    <w:rsid w:val="009E7177"/>
    <w:rsid w:val="00A127DB"/>
    <w:rsid w:val="00A21B02"/>
    <w:rsid w:val="00A348C7"/>
    <w:rsid w:val="00A45D51"/>
    <w:rsid w:val="00A57C72"/>
    <w:rsid w:val="00A6432B"/>
    <w:rsid w:val="00A648BE"/>
    <w:rsid w:val="00A717EE"/>
    <w:rsid w:val="00A87DD1"/>
    <w:rsid w:val="00A924E6"/>
    <w:rsid w:val="00AA06A4"/>
    <w:rsid w:val="00AB7C56"/>
    <w:rsid w:val="00AC5B3E"/>
    <w:rsid w:val="00AD1B45"/>
    <w:rsid w:val="00AE7213"/>
    <w:rsid w:val="00B0580C"/>
    <w:rsid w:val="00B66E60"/>
    <w:rsid w:val="00B97A15"/>
    <w:rsid w:val="00BA3A33"/>
    <w:rsid w:val="00BB1F53"/>
    <w:rsid w:val="00BC68D9"/>
    <w:rsid w:val="00BF6175"/>
    <w:rsid w:val="00C12297"/>
    <w:rsid w:val="00C3024D"/>
    <w:rsid w:val="00C4358A"/>
    <w:rsid w:val="00C61770"/>
    <w:rsid w:val="00C653A4"/>
    <w:rsid w:val="00C77F29"/>
    <w:rsid w:val="00C932D1"/>
    <w:rsid w:val="00C95159"/>
    <w:rsid w:val="00CB7057"/>
    <w:rsid w:val="00D17A76"/>
    <w:rsid w:val="00D31D50"/>
    <w:rsid w:val="00D40CE1"/>
    <w:rsid w:val="00D701A7"/>
    <w:rsid w:val="00D802FE"/>
    <w:rsid w:val="00D8696B"/>
    <w:rsid w:val="00D873A9"/>
    <w:rsid w:val="00DB3911"/>
    <w:rsid w:val="00DE0C87"/>
    <w:rsid w:val="00E05E2E"/>
    <w:rsid w:val="00E24B9A"/>
    <w:rsid w:val="00E33BAF"/>
    <w:rsid w:val="00E3473B"/>
    <w:rsid w:val="00E37EE1"/>
    <w:rsid w:val="00E42679"/>
    <w:rsid w:val="00E42954"/>
    <w:rsid w:val="00E53B22"/>
    <w:rsid w:val="00E60E21"/>
    <w:rsid w:val="00E62CF3"/>
    <w:rsid w:val="00E73334"/>
    <w:rsid w:val="00E82B0E"/>
    <w:rsid w:val="00EA27F6"/>
    <w:rsid w:val="00EA318B"/>
    <w:rsid w:val="00EB01DA"/>
    <w:rsid w:val="00EC0729"/>
    <w:rsid w:val="00EC3B41"/>
    <w:rsid w:val="00ED5C46"/>
    <w:rsid w:val="00F00345"/>
    <w:rsid w:val="00F042BC"/>
    <w:rsid w:val="00F15638"/>
    <w:rsid w:val="00F2248D"/>
    <w:rsid w:val="00F24126"/>
    <w:rsid w:val="00F51B21"/>
    <w:rsid w:val="00F55CA1"/>
    <w:rsid w:val="00F61262"/>
    <w:rsid w:val="00FB4304"/>
    <w:rsid w:val="00FB4B66"/>
    <w:rsid w:val="00FC4037"/>
    <w:rsid w:val="00FF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58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ED5C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5C4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5C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5C46"/>
    <w:rPr>
      <w:rFonts w:ascii="Tahoma" w:hAnsi="Tahoma"/>
      <w:sz w:val="18"/>
      <w:szCs w:val="18"/>
    </w:rPr>
  </w:style>
  <w:style w:type="paragraph" w:styleId="a6">
    <w:name w:val="No Spacing"/>
    <w:uiPriority w:val="1"/>
    <w:qFormat/>
    <w:rsid w:val="005F5630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0C1B5B-A4E4-41AA-982A-9558BD2F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666</cp:revision>
  <cp:lastPrinted>2014-10-27T06:52:00Z</cp:lastPrinted>
  <dcterms:created xsi:type="dcterms:W3CDTF">2008-09-11T17:20:00Z</dcterms:created>
  <dcterms:modified xsi:type="dcterms:W3CDTF">2015-09-21T06:56:00Z</dcterms:modified>
</cp:coreProperties>
</file>